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F2564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E93F4D">
        <w:rPr>
          <w:rFonts w:ascii="Verdana" w:hAnsi="Verdana"/>
          <w:b/>
        </w:rPr>
        <w:t>Aluminium und Luftsauerstoff (7.2)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E93F4D">
        <w:rPr>
          <w:rFonts w:ascii="Verdana" w:hAnsi="Verdana"/>
          <w:b/>
        </w:rPr>
        <w:t>313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F25640">
      <w:pPr>
        <w:rPr>
          <w:rFonts w:ascii="Arial" w:hAnsi="Arial"/>
          <w:sz w:val="24"/>
        </w:rPr>
      </w:pPr>
      <w:r w:rsidRPr="00F25640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E93F4D" w:rsidRDefault="00E93F4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F25640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E93F4D" w:rsidRDefault="00E93F4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F25640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E93F4D" w:rsidRDefault="00E93F4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809"/>
        <w:gridCol w:w="1418"/>
        <w:gridCol w:w="1559"/>
        <w:gridCol w:w="1701"/>
        <w:gridCol w:w="1134"/>
        <w:gridCol w:w="1843"/>
        <w:gridCol w:w="1218"/>
      </w:tblGrid>
      <w:tr w:rsidR="00A1039B" w:rsidTr="007F5E68">
        <w:trPr>
          <w:cnfStyle w:val="100000000000"/>
          <w:trHeight w:val="397"/>
        </w:trPr>
        <w:tc>
          <w:tcPr>
            <w:cnfStyle w:val="001000000000"/>
            <w:tcW w:w="1809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Default="00E93F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Aluminium</w:t>
            </w:r>
          </w:p>
          <w:p w:rsidR="00E93F4D" w:rsidRPr="00E93F4D" w:rsidRDefault="00E93F4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(Pulver, phlegmatisiert)</w:t>
            </w:r>
          </w:p>
        </w:tc>
        <w:tc>
          <w:tcPr>
            <w:tcW w:w="1418" w:type="dxa"/>
          </w:tcPr>
          <w:p w:rsidR="00DC32FF" w:rsidRPr="00E93F4D" w:rsidRDefault="00E93F4D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DC32FF" w:rsidRPr="00AC60B9" w:rsidRDefault="00E93F4D">
            <w:pPr>
              <w:cnfStyle w:val="000000100000"/>
              <w:rPr>
                <w:rFonts w:ascii="Verdana" w:hAnsi="Verdana"/>
              </w:rPr>
            </w:pPr>
            <w:r w:rsidRPr="00E93F4D">
              <w:rPr>
                <w:rFonts w:ascii="Verdana" w:hAnsi="Verdan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189865</wp:posOffset>
                  </wp:positionH>
                  <wp:positionV relativeFrom="margin">
                    <wp:posOffset>53975</wp:posOffset>
                  </wp:positionV>
                  <wp:extent cx="323850" cy="330200"/>
                  <wp:effectExtent l="19050" t="0" r="0" b="0"/>
                  <wp:wrapNone/>
                  <wp:docPr id="71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E93F4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H228 H261 </w:t>
            </w:r>
          </w:p>
        </w:tc>
        <w:tc>
          <w:tcPr>
            <w:tcW w:w="1134" w:type="dxa"/>
          </w:tcPr>
          <w:p w:rsidR="00DC32FF" w:rsidRPr="00AC60B9" w:rsidRDefault="00E93F4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E93F4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P370+378b P402+404</w:t>
            </w:r>
          </w:p>
        </w:tc>
        <w:tc>
          <w:tcPr>
            <w:tcW w:w="1218" w:type="dxa"/>
          </w:tcPr>
          <w:p w:rsidR="00DC32FF" w:rsidRPr="00AC60B9" w:rsidRDefault="00E93F4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E93F4D" w:rsidRDefault="00E93F4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Aluminiumoxid </w:t>
            </w: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E93F4D" w:rsidRPr="00E93F4D" w:rsidRDefault="00E93F4D" w:rsidP="00E93F4D">
      <w:pPr>
        <w:jc w:val="both"/>
        <w:rPr>
          <w:rFonts w:ascii="Verdana" w:hAnsi="Verdana"/>
          <w:i/>
        </w:rPr>
      </w:pPr>
      <w:r w:rsidRPr="00E93F4D">
        <w:rPr>
          <w:rFonts w:ascii="Verdana" w:hAnsi="Verdana"/>
          <w:i/>
        </w:rPr>
        <w:t>In das eine Ende eines 40 cm langen Glasrohres gibt man etwa 500 mg Alumin</w:t>
      </w:r>
      <w:r w:rsidRPr="00E93F4D">
        <w:rPr>
          <w:rFonts w:ascii="Verdana" w:hAnsi="Verdana"/>
          <w:i/>
        </w:rPr>
        <w:t>i</w:t>
      </w:r>
      <w:r w:rsidRPr="00E93F4D">
        <w:rPr>
          <w:rFonts w:ascii="Verdana" w:hAnsi="Verdana"/>
          <w:i/>
        </w:rPr>
        <w:t>um und verteilt dieses auf eine Länge von etwa 25 mm. Mit einem Gummigebl</w:t>
      </w:r>
      <w:r w:rsidRPr="00E93F4D">
        <w:rPr>
          <w:rFonts w:ascii="Verdana" w:hAnsi="Verdana"/>
          <w:i/>
        </w:rPr>
        <w:t>ä</w:t>
      </w:r>
      <w:r w:rsidRPr="00E93F4D">
        <w:rPr>
          <w:rFonts w:ascii="Verdana" w:hAnsi="Verdana"/>
          <w:i/>
        </w:rPr>
        <w:t>se wird das Aluminiumpulver mit einem Stoß in die entleuchtete Brenne</w:t>
      </w:r>
      <w:r w:rsidRPr="00E93F4D">
        <w:rPr>
          <w:rFonts w:ascii="Verdana" w:hAnsi="Verdana"/>
          <w:i/>
        </w:rPr>
        <w:t>r</w:t>
      </w:r>
      <w:r w:rsidRPr="00E93F4D">
        <w:rPr>
          <w:rFonts w:ascii="Verdana" w:hAnsi="Verdana"/>
          <w:i/>
        </w:rPr>
        <w:t xml:space="preserve">flamme geblasen. </w:t>
      </w:r>
    </w:p>
    <w:p w:rsidR="00624D80" w:rsidRPr="00A33993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E93F4D" w:rsidRDefault="00E93F4D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Durchführung auf feuerfester Unterlage.</w:t>
      </w:r>
    </w:p>
    <w:p w:rsidR="00E93F4D" w:rsidRPr="00E93F4D" w:rsidRDefault="00E93F4D" w:rsidP="008C7699">
      <w:pPr>
        <w:rPr>
          <w:rFonts w:ascii="Verdana" w:hAnsi="Verdana"/>
          <w:i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E93F4D">
      <w:pPr>
        <w:rPr>
          <w:rFonts w:ascii="Verdana" w:hAnsi="Verdana"/>
          <w:i/>
        </w:rPr>
      </w:pPr>
      <w:r>
        <w:rPr>
          <w:rFonts w:ascii="Verdana" w:hAnsi="Verdana"/>
          <w:i/>
        </w:rPr>
        <w:t>Aluminiumoxid über den Hausmüll entsorgen.</w:t>
      </w:r>
    </w:p>
    <w:p w:rsidR="00E93F4D" w:rsidRPr="00E93F4D" w:rsidRDefault="00E93F4D">
      <w:pPr>
        <w:rPr>
          <w:rFonts w:ascii="Verdana" w:hAnsi="Verdana"/>
          <w:i/>
        </w:rPr>
      </w:pPr>
    </w:p>
    <w:p w:rsidR="00E93F4D" w:rsidRDefault="00E93F4D">
      <w:pPr>
        <w:rPr>
          <w:rFonts w:ascii="Verdana" w:hAnsi="Verdana"/>
          <w:b/>
        </w:rPr>
      </w:pPr>
    </w:p>
    <w:p w:rsidR="00E93F4D" w:rsidRDefault="00E93F4D">
      <w:pPr>
        <w:rPr>
          <w:rFonts w:ascii="Verdana" w:hAnsi="Verdana"/>
          <w:b/>
        </w:rPr>
      </w:pPr>
    </w:p>
    <w:p w:rsidR="00E93F4D" w:rsidRDefault="00E93F4D">
      <w:pPr>
        <w:rPr>
          <w:rFonts w:ascii="Verdana" w:hAnsi="Verdana"/>
          <w:b/>
        </w:rPr>
      </w:pPr>
    </w:p>
    <w:p w:rsidR="00E93F4D" w:rsidRDefault="00E93F4D">
      <w:pPr>
        <w:rPr>
          <w:rFonts w:ascii="Verdana" w:hAnsi="Verdana"/>
          <w:b/>
        </w:rPr>
      </w:pPr>
    </w:p>
    <w:p w:rsidR="00E93F4D" w:rsidRDefault="00E93F4D">
      <w:pPr>
        <w:rPr>
          <w:rFonts w:ascii="Verdana" w:hAnsi="Verdana"/>
          <w:b/>
        </w:rPr>
      </w:pPr>
    </w:p>
    <w:p w:rsidR="00E93F4D" w:rsidRDefault="00E93F4D">
      <w:pPr>
        <w:rPr>
          <w:rFonts w:ascii="Verdana" w:hAnsi="Verdana"/>
          <w:b/>
        </w:rPr>
      </w:pPr>
    </w:p>
    <w:p w:rsidR="00E93F4D" w:rsidRDefault="00E93F4D">
      <w:pPr>
        <w:rPr>
          <w:rFonts w:ascii="Verdana" w:hAnsi="Verdana"/>
          <w:b/>
        </w:rPr>
      </w:pPr>
    </w:p>
    <w:p w:rsidR="00E93F4D" w:rsidRDefault="00E93F4D">
      <w:pPr>
        <w:rPr>
          <w:rFonts w:ascii="Verdana" w:hAnsi="Verdana"/>
          <w:b/>
        </w:rPr>
      </w:pPr>
    </w:p>
    <w:p w:rsidR="00E93F4D" w:rsidRDefault="00E93F4D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93F4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93F4D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E93F4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93F4D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E93F4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E93F4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2731135</wp:posOffset>
            </wp:positionH>
            <wp:positionV relativeFrom="margin">
              <wp:posOffset>2818765</wp:posOffset>
            </wp:positionV>
            <wp:extent cx="402590" cy="396240"/>
            <wp:effectExtent l="19050" t="0" r="0" b="0"/>
            <wp:wrapNone/>
            <wp:docPr id="72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E93F4D" w:rsidRPr="00E93F4D" w:rsidRDefault="00E93F4D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 tragen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E93F4D">
      <w:pPr>
        <w:rPr>
          <w:rFonts w:ascii="Verdana" w:hAnsi="Verdana"/>
          <w:i/>
        </w:rPr>
      </w:pPr>
      <w:r>
        <w:rPr>
          <w:rFonts w:ascii="Verdana" w:hAnsi="Verdana"/>
          <w:i/>
        </w:rPr>
        <w:t>Risikoarmes Standardexperiment</w:t>
      </w:r>
    </w:p>
    <w:p w:rsidR="00E93F4D" w:rsidRPr="00E93F4D" w:rsidRDefault="00E93F4D">
      <w:pPr>
        <w:rPr>
          <w:rFonts w:ascii="Verdana" w:hAnsi="Verdana"/>
          <w:i/>
        </w:rPr>
      </w:pPr>
    </w:p>
    <w:p w:rsidR="00624D80" w:rsidRDefault="00624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E93F4D" w:rsidRDefault="00E93F4D">
      <w:pPr>
        <w:rPr>
          <w:rFonts w:ascii="Verdana" w:hAnsi="Verdana"/>
          <w:b/>
        </w:rPr>
      </w:pPr>
    </w:p>
    <w:p w:rsidR="00D12FDC" w:rsidRPr="00E93F4D" w:rsidRDefault="00E93F4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  <w:sz w:val="16"/>
          <w:szCs w:val="16"/>
        </w:rPr>
      </w:pPr>
      <w:r w:rsidRPr="00E93F4D">
        <w:rPr>
          <w:rFonts w:ascii="Verdana" w:hAnsi="Verdana"/>
          <w:sz w:val="16"/>
          <w:szCs w:val="16"/>
        </w:rPr>
        <w:t>H228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D12FDC" w:rsidRPr="00E93F4D" w:rsidRDefault="00E93F4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93F4D">
        <w:rPr>
          <w:rFonts w:ascii="Verdana" w:hAnsi="Verdana"/>
          <w:sz w:val="16"/>
          <w:szCs w:val="16"/>
        </w:rPr>
        <w:t>H261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In Berührung mit Wasser entstehen entzündbare Gase.</w:t>
      </w:r>
    </w:p>
    <w:p w:rsidR="00D12FDC" w:rsidRPr="00E93F4D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D12FDC" w:rsidRPr="00E93F4D" w:rsidRDefault="00E93F4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D12FDC" w:rsidRDefault="00E93F4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P370+378b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Brand: trockenen Sand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zum Löschen verwenden.</w:t>
      </w:r>
    </w:p>
    <w:p w:rsidR="00E93F4D" w:rsidRPr="00E93F4D" w:rsidRDefault="00E93F4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93F4D">
        <w:rPr>
          <w:rFonts w:ascii="Verdana" w:hAnsi="Verdana"/>
          <w:sz w:val="16"/>
          <w:szCs w:val="16"/>
        </w:rPr>
        <w:t>P402+404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trockenen Ort aufbewahren. In einem geschlossenen Behälter aufbewahren.</w:t>
      </w:r>
    </w:p>
    <w:p w:rsidR="00624D80" w:rsidRPr="00E93F4D" w:rsidRDefault="00624D80">
      <w:pPr>
        <w:rPr>
          <w:rFonts w:ascii="Verdana" w:hAnsi="Verdana"/>
          <w:sz w:val="16"/>
          <w:szCs w:val="16"/>
        </w:rPr>
      </w:pPr>
    </w:p>
    <w:p w:rsidR="00E93F4D" w:rsidRDefault="00E93F4D">
      <w:pPr>
        <w:rPr>
          <w:rFonts w:ascii="Verdana" w:hAnsi="Verdana"/>
        </w:rPr>
      </w:pPr>
    </w:p>
    <w:p w:rsidR="00624D80" w:rsidRPr="00E93F4D" w:rsidRDefault="00382839">
      <w:pPr>
        <w:rPr>
          <w:rFonts w:ascii="Verdana" w:hAnsi="Verdana"/>
        </w:rPr>
      </w:pPr>
      <w:r w:rsidRPr="00E93F4D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E93F4D" w:rsidRDefault="00E93F4D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E93F4D" w:rsidRDefault="00E93F4D">
      <w:pPr>
        <w:rPr>
          <w:rFonts w:ascii="Verdana" w:hAnsi="Verdana"/>
        </w:rPr>
      </w:pPr>
    </w:p>
    <w:p w:rsidR="00E93F4D" w:rsidRDefault="00E93F4D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E93F4D">
        <w:rPr>
          <w:rFonts w:ascii="Verdana" w:hAnsi="Verdana"/>
          <w:sz w:val="16"/>
          <w:szCs w:val="16"/>
        </w:rPr>
        <w:t>ule Zürich / Erstelldatum: 27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9"/>
      <w:footerReference w:type="default" r:id="rId10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C0" w:rsidRDefault="003020C0" w:rsidP="00015609">
      <w:r>
        <w:separator/>
      </w:r>
    </w:p>
  </w:endnote>
  <w:endnote w:type="continuationSeparator" w:id="0">
    <w:p w:rsidR="003020C0" w:rsidRDefault="003020C0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C0" w:rsidRDefault="003020C0" w:rsidP="00015609">
      <w:r>
        <w:separator/>
      </w:r>
    </w:p>
  </w:footnote>
  <w:footnote w:type="continuationSeparator" w:id="0">
    <w:p w:rsidR="003020C0" w:rsidRDefault="003020C0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F25640" w:rsidP="00015609">
    <w:pPr>
      <w:pStyle w:val="Kopfzeile"/>
      <w:tabs>
        <w:tab w:val="clear" w:pos="4536"/>
        <w:tab w:val="clear" w:pos="9072"/>
        <w:tab w:val="left" w:pos="8445"/>
      </w:tabs>
    </w:pPr>
    <w:r w:rsidRPr="00F25640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25640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F25640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020C0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93F4D"/>
    <w:rsid w:val="00EA5663"/>
    <w:rsid w:val="00EA79C0"/>
    <w:rsid w:val="00EC11B3"/>
    <w:rsid w:val="00F068ED"/>
    <w:rsid w:val="00F122A5"/>
    <w:rsid w:val="00F25640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76C0-F6D6-457E-93B3-DFB0F1A5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2016-02-27T12:57:00Z</dcterms:created>
  <dcterms:modified xsi:type="dcterms:W3CDTF">2016-02-27T12:57:00Z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