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37D2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0D6DE3">
        <w:rPr>
          <w:rFonts w:ascii="Verdana" w:hAnsi="Verdana"/>
          <w:b/>
        </w:rPr>
        <w:t>Nachweis der Hydroxylgruppe (3.4)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0D6DE3">
        <w:rPr>
          <w:rFonts w:ascii="Verdana" w:hAnsi="Verdana"/>
          <w:b/>
        </w:rPr>
        <w:t>125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37D24">
      <w:pPr>
        <w:rPr>
          <w:rFonts w:ascii="Arial" w:hAnsi="Arial"/>
          <w:sz w:val="24"/>
        </w:rPr>
      </w:pPr>
      <w:r w:rsidRPr="00337D24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37D24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37D24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Pr="000D6DE3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0D6DE3">
        <w:rPr>
          <w:rFonts w:ascii="Verdana" w:hAnsi="Verdana"/>
        </w:rPr>
        <w:t xml:space="preserve">          </w:t>
      </w:r>
      <w:r w:rsidR="000D6DE3" w:rsidRPr="000D6DE3">
        <w:rPr>
          <w:rFonts w:ascii="Verdana" w:hAnsi="Verdana"/>
          <w:sz w:val="16"/>
          <w:szCs w:val="16"/>
        </w:rPr>
        <w:t>(</w:t>
      </w:r>
      <w:r w:rsidR="0079141C" w:rsidRPr="000D6DE3">
        <w:rPr>
          <w:rFonts w:ascii="Verdana" w:hAnsi="Verdana"/>
          <w:sz w:val="16"/>
          <w:szCs w:val="16"/>
        </w:rPr>
        <w:t>außer</w:t>
      </w:r>
      <w:r w:rsidR="000D6DE3" w:rsidRPr="000D6DE3">
        <w:rPr>
          <w:rFonts w:ascii="Verdana" w:hAnsi="Verdana"/>
          <w:sz w:val="16"/>
          <w:szCs w:val="16"/>
        </w:rPr>
        <w:t xml:space="preserve"> Experiment mit Methanol)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418"/>
        <w:gridCol w:w="1559"/>
        <w:gridCol w:w="1701"/>
        <w:gridCol w:w="1134"/>
        <w:gridCol w:w="1843"/>
        <w:gridCol w:w="1218"/>
      </w:tblGrid>
      <w:tr w:rsidR="00A1039B" w:rsidTr="007F5E6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0D6DE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Methanol</w:t>
            </w:r>
          </w:p>
        </w:tc>
        <w:tc>
          <w:tcPr>
            <w:tcW w:w="1418" w:type="dxa"/>
          </w:tcPr>
          <w:p w:rsidR="00DC32FF" w:rsidRPr="000D6DE3" w:rsidRDefault="000D6DE3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833755</wp:posOffset>
                  </wp:positionH>
                  <wp:positionV relativeFrom="margin">
                    <wp:posOffset>52705</wp:posOffset>
                  </wp:positionV>
                  <wp:extent cx="323850" cy="327660"/>
                  <wp:effectExtent l="19050" t="0" r="0" b="0"/>
                  <wp:wrapNone/>
                  <wp:docPr id="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588010</wp:posOffset>
                  </wp:positionH>
                  <wp:positionV relativeFrom="margin">
                    <wp:posOffset>52705</wp:posOffset>
                  </wp:positionV>
                  <wp:extent cx="323850" cy="327660"/>
                  <wp:effectExtent l="19050" t="0" r="0" b="0"/>
                  <wp:wrapNone/>
                  <wp:docPr id="1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53975</wp:posOffset>
                  </wp:positionV>
                  <wp:extent cx="323850" cy="327660"/>
                  <wp:effectExtent l="19050" t="0" r="0" b="0"/>
                  <wp:wrapNone/>
                  <wp:docPr id="4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H225 H301+311+331 H370 </w:t>
            </w:r>
          </w:p>
        </w:tc>
        <w:tc>
          <w:tcPr>
            <w:tcW w:w="1134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P280 P302+352 P309+310 P403+235</w:t>
            </w:r>
          </w:p>
        </w:tc>
        <w:tc>
          <w:tcPr>
            <w:tcW w:w="1218" w:type="dxa"/>
          </w:tcPr>
          <w:p w:rsidR="00DC32FF" w:rsidRPr="00AC60B9" w:rsidRDefault="0079141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  <w:r w:rsidR="000D6DE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C32FF" w:rsidRPr="00AC60B9" w:rsidTr="007F5E68">
        <w:trPr>
          <w:trHeight w:val="794"/>
        </w:trPr>
        <w:tc>
          <w:tcPr>
            <w:cnfStyle w:val="001000000000"/>
            <w:tcW w:w="1809" w:type="dxa"/>
          </w:tcPr>
          <w:p w:rsidR="005A6AFA" w:rsidRDefault="000D6DE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Ethanol </w:t>
            </w:r>
          </w:p>
          <w:p w:rsidR="00DC32FF" w:rsidRPr="00AC60B9" w:rsidRDefault="000D6DE3">
            <w:pPr>
              <w:rPr>
                <w:rFonts w:ascii="Verdana" w:hAnsi="Verdana"/>
                <w:b w:val="0"/>
              </w:rPr>
            </w:pPr>
            <w:r w:rsidRPr="005A6AFA">
              <w:rPr>
                <w:rFonts w:ascii="Verdana" w:hAnsi="Verdana"/>
                <w:b w:val="0"/>
                <w:sz w:val="16"/>
                <w:szCs w:val="16"/>
              </w:rPr>
              <w:t>(96%)</w:t>
            </w:r>
          </w:p>
        </w:tc>
        <w:tc>
          <w:tcPr>
            <w:tcW w:w="1418" w:type="dxa"/>
          </w:tcPr>
          <w:p w:rsidR="00DC32FF" w:rsidRPr="00AC60B9" w:rsidRDefault="000D6DE3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0D6DE3">
            <w:pPr>
              <w:cnfStyle w:val="000000000000"/>
              <w:rPr>
                <w:rFonts w:ascii="Verdana" w:hAnsi="Verdana"/>
              </w:rPr>
            </w:pPr>
            <w:r w:rsidRPr="000D6DE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220736</wp:posOffset>
                  </wp:positionH>
                  <wp:positionV relativeFrom="margin">
                    <wp:posOffset>57590</wp:posOffset>
                  </wp:positionV>
                  <wp:extent cx="326781" cy="328246"/>
                  <wp:effectExtent l="19050" t="0" r="0" b="0"/>
                  <wp:wrapNone/>
                  <wp:docPr id="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1" cy="32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0D6DE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1134" w:type="dxa"/>
          </w:tcPr>
          <w:p w:rsidR="00DC32FF" w:rsidRPr="00AC60B9" w:rsidRDefault="000D6DE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0D6DE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1218" w:type="dxa"/>
          </w:tcPr>
          <w:p w:rsidR="00DC32FF" w:rsidRPr="00AC60B9" w:rsidRDefault="009647D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</w:t>
            </w:r>
            <w:r w:rsidR="000D6DE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0D6DE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1-Propanol</w:t>
            </w:r>
          </w:p>
        </w:tc>
        <w:tc>
          <w:tcPr>
            <w:tcW w:w="1418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833755</wp:posOffset>
                  </wp:positionH>
                  <wp:positionV relativeFrom="margin">
                    <wp:posOffset>67945</wp:posOffset>
                  </wp:positionV>
                  <wp:extent cx="326390" cy="327660"/>
                  <wp:effectExtent l="19050" t="0" r="0" b="0"/>
                  <wp:wrapNone/>
                  <wp:docPr id="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67945</wp:posOffset>
                  </wp:positionV>
                  <wp:extent cx="326390" cy="327660"/>
                  <wp:effectExtent l="19050" t="0" r="0" b="0"/>
                  <wp:wrapNone/>
                  <wp:docPr id="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260301</wp:posOffset>
                  </wp:positionH>
                  <wp:positionV relativeFrom="margin">
                    <wp:posOffset>68238</wp:posOffset>
                  </wp:positionV>
                  <wp:extent cx="318380" cy="328246"/>
                  <wp:effectExtent l="19050" t="0" r="5470" b="0"/>
                  <wp:wrapNone/>
                  <wp:docPr id="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0" cy="32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H318 H336</w:t>
            </w:r>
          </w:p>
        </w:tc>
        <w:tc>
          <w:tcPr>
            <w:tcW w:w="1134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P280 P305+351+338 P313</w:t>
            </w:r>
          </w:p>
        </w:tc>
        <w:tc>
          <w:tcPr>
            <w:tcW w:w="1218" w:type="dxa"/>
          </w:tcPr>
          <w:p w:rsidR="00DC32FF" w:rsidRPr="00AC60B9" w:rsidRDefault="000D6DE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32FF" w:rsidRPr="00AC60B9" w:rsidTr="007F5E68">
        <w:trPr>
          <w:trHeight w:val="794"/>
        </w:trPr>
        <w:tc>
          <w:tcPr>
            <w:cnfStyle w:val="001000000000"/>
            <w:tcW w:w="1809" w:type="dxa"/>
          </w:tcPr>
          <w:p w:rsidR="00DC32FF" w:rsidRPr="00AC60B9" w:rsidRDefault="000D6DE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1-Butanol</w:t>
            </w:r>
          </w:p>
        </w:tc>
        <w:tc>
          <w:tcPr>
            <w:tcW w:w="1418" w:type="dxa"/>
          </w:tcPr>
          <w:p w:rsidR="00DC32FF" w:rsidRPr="00AC60B9" w:rsidRDefault="000D6DE3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833755</wp:posOffset>
                  </wp:positionH>
                  <wp:positionV relativeFrom="margin">
                    <wp:posOffset>66675</wp:posOffset>
                  </wp:positionV>
                  <wp:extent cx="326390" cy="327660"/>
                  <wp:effectExtent l="19050" t="0" r="0" b="0"/>
                  <wp:wrapNone/>
                  <wp:docPr id="10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0D6DE3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66675</wp:posOffset>
                  </wp:positionV>
                  <wp:extent cx="326390" cy="327660"/>
                  <wp:effectExtent l="19050" t="0" r="0" b="0"/>
                  <wp:wrapNone/>
                  <wp:docPr id="1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66675</wp:posOffset>
                  </wp:positionV>
                  <wp:extent cx="315595" cy="327660"/>
                  <wp:effectExtent l="19050" t="0" r="8255" b="0"/>
                  <wp:wrapNone/>
                  <wp:docPr id="1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F3344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H302 H315 H318 H335 H336</w:t>
            </w:r>
          </w:p>
        </w:tc>
        <w:tc>
          <w:tcPr>
            <w:tcW w:w="1134" w:type="dxa"/>
          </w:tcPr>
          <w:p w:rsidR="00DC32FF" w:rsidRPr="00AC60B9" w:rsidRDefault="00F3344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F3344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P280 P302+352 P304+340 P305+351+338 P313</w:t>
            </w:r>
          </w:p>
        </w:tc>
        <w:tc>
          <w:tcPr>
            <w:tcW w:w="1218" w:type="dxa"/>
          </w:tcPr>
          <w:p w:rsidR="00DC32FF" w:rsidRPr="00AC60B9" w:rsidRDefault="0079141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310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Default="00F3344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Ammonium-Cer(IV)-nitrat</w:t>
            </w:r>
          </w:p>
          <w:p w:rsidR="00F3344F" w:rsidRPr="00F3344F" w:rsidRDefault="00F3344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(Cer(IV)-ammoniumnitrat)</w:t>
            </w:r>
          </w:p>
        </w:tc>
        <w:tc>
          <w:tcPr>
            <w:tcW w:w="1418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833755</wp:posOffset>
                  </wp:positionH>
                  <wp:positionV relativeFrom="margin">
                    <wp:posOffset>130175</wp:posOffset>
                  </wp:positionV>
                  <wp:extent cx="323850" cy="327660"/>
                  <wp:effectExtent l="19050" t="0" r="0" b="0"/>
                  <wp:wrapNone/>
                  <wp:docPr id="15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128905</wp:posOffset>
                  </wp:positionV>
                  <wp:extent cx="326390" cy="327660"/>
                  <wp:effectExtent l="19050" t="0" r="0" b="0"/>
                  <wp:wrapNone/>
                  <wp:docPr id="1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128270</wp:posOffset>
                  </wp:positionV>
                  <wp:extent cx="318135" cy="327660"/>
                  <wp:effectExtent l="19050" t="0" r="5715" b="0"/>
                  <wp:wrapNone/>
                  <wp:docPr id="1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H318</w:t>
            </w:r>
          </w:p>
        </w:tc>
        <w:tc>
          <w:tcPr>
            <w:tcW w:w="1134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P280 P305+351+338</w:t>
            </w:r>
          </w:p>
        </w:tc>
        <w:tc>
          <w:tcPr>
            <w:tcW w:w="1218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3344F" w:rsidRPr="000F5CEC" w:rsidTr="00F3344F">
        <w:trPr>
          <w:trHeight w:val="708"/>
        </w:trPr>
        <w:tc>
          <w:tcPr>
            <w:cnfStyle w:val="001000000000"/>
            <w:tcW w:w="1809" w:type="dxa"/>
          </w:tcPr>
          <w:p w:rsidR="00F3344F" w:rsidRDefault="00F3344F" w:rsidP="00FD6B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Salpetersäure</w:t>
            </w:r>
          </w:p>
          <w:p w:rsidR="00F3344F" w:rsidRPr="005A6AFA" w:rsidRDefault="005A6AFA" w:rsidP="00FD6B2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F3344F" w:rsidRPr="005A6AFA">
              <w:rPr>
                <w:rFonts w:ascii="Verdana" w:hAnsi="Verdana"/>
                <w:b w:val="0"/>
                <w:sz w:val="16"/>
                <w:szCs w:val="16"/>
              </w:rPr>
              <w:t>w = 10%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F3344F" w:rsidRDefault="00F3344F" w:rsidP="00FD6B2D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3344F" w:rsidRDefault="00F3344F" w:rsidP="00FD6B2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34925</wp:posOffset>
                  </wp:positionV>
                  <wp:extent cx="313055" cy="320675"/>
                  <wp:effectExtent l="19050" t="0" r="0" b="0"/>
                  <wp:wrapNone/>
                  <wp:docPr id="1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3344F" w:rsidRDefault="00F3344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F3344F" w:rsidRDefault="00F3344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344F" w:rsidRDefault="00F3344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P280 P301+330+331</w:t>
            </w:r>
          </w:p>
          <w:p w:rsidR="00F3344F" w:rsidRDefault="00F3344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F3344F" w:rsidRDefault="00F3344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F3344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F3344F" w:rsidRPr="00F3344F" w:rsidRDefault="00F3344F" w:rsidP="00F3344F">
      <w:pPr>
        <w:jc w:val="both"/>
        <w:rPr>
          <w:rFonts w:ascii="Verdana" w:hAnsi="Verdana"/>
          <w:i/>
        </w:rPr>
      </w:pPr>
      <w:r w:rsidRPr="00F3344F">
        <w:rPr>
          <w:rFonts w:ascii="Verdana" w:hAnsi="Verdana"/>
          <w:i/>
        </w:rPr>
        <w:t xml:space="preserve">Herstellung des </w:t>
      </w:r>
      <w:r w:rsidR="0079141C" w:rsidRPr="00F3344F">
        <w:rPr>
          <w:rFonts w:ascii="Verdana" w:hAnsi="Verdana"/>
          <w:i/>
        </w:rPr>
        <w:t>Ammonium</w:t>
      </w:r>
      <w:r w:rsidR="0079141C">
        <w:rPr>
          <w:rFonts w:ascii="Verdana" w:hAnsi="Verdana"/>
          <w:i/>
        </w:rPr>
        <w:t>-C</w:t>
      </w:r>
      <w:r w:rsidR="0079141C" w:rsidRPr="00F3344F">
        <w:rPr>
          <w:rFonts w:ascii="Verdana" w:hAnsi="Verdana"/>
          <w:i/>
        </w:rPr>
        <w:t>er</w:t>
      </w:r>
      <w:r w:rsidRPr="00F3344F">
        <w:rPr>
          <w:rFonts w:ascii="Verdana" w:hAnsi="Verdana"/>
          <w:i/>
        </w:rPr>
        <w:t xml:space="preserve">(IV)-nitrat-Reagenz: 1g </w:t>
      </w:r>
      <w:r w:rsidR="0079141C" w:rsidRPr="00F3344F">
        <w:rPr>
          <w:rFonts w:ascii="Verdana" w:hAnsi="Verdana"/>
          <w:i/>
        </w:rPr>
        <w:t>Ammonium-Cer</w:t>
      </w:r>
      <w:r w:rsidRPr="00F3344F">
        <w:rPr>
          <w:rFonts w:ascii="Verdana" w:hAnsi="Verdana"/>
          <w:i/>
        </w:rPr>
        <w:t>(IV)-nitrat (NH</w:t>
      </w:r>
      <w:r w:rsidRPr="00F3344F">
        <w:rPr>
          <w:rFonts w:ascii="Verdana" w:hAnsi="Verdana"/>
          <w:i/>
          <w:vertAlign w:val="subscript"/>
        </w:rPr>
        <w:t>4</w:t>
      </w:r>
      <w:r w:rsidRPr="00F3344F">
        <w:rPr>
          <w:rFonts w:ascii="Verdana" w:hAnsi="Verdana"/>
          <w:i/>
        </w:rPr>
        <w:t>)</w:t>
      </w:r>
      <w:r w:rsidRPr="00F3344F">
        <w:rPr>
          <w:rFonts w:ascii="Verdana" w:hAnsi="Verdana"/>
          <w:i/>
          <w:vertAlign w:val="subscript"/>
        </w:rPr>
        <w:t>2</w:t>
      </w:r>
      <w:r w:rsidRPr="00F3344F">
        <w:rPr>
          <w:rFonts w:ascii="Verdana" w:hAnsi="Verdana"/>
          <w:i/>
        </w:rPr>
        <w:t>[Ce(NO</w:t>
      </w:r>
      <w:r w:rsidRPr="00F3344F">
        <w:rPr>
          <w:rFonts w:ascii="Verdana" w:hAnsi="Verdana"/>
          <w:i/>
          <w:vertAlign w:val="subscript"/>
        </w:rPr>
        <w:t>3</w:t>
      </w:r>
      <w:r w:rsidRPr="00F3344F">
        <w:rPr>
          <w:rFonts w:ascii="Verdana" w:hAnsi="Verdana"/>
          <w:i/>
        </w:rPr>
        <w:t>)</w:t>
      </w:r>
      <w:r w:rsidRPr="00F3344F">
        <w:rPr>
          <w:rFonts w:ascii="Verdana" w:hAnsi="Verdana"/>
          <w:i/>
          <w:vertAlign w:val="subscript"/>
        </w:rPr>
        <w:t>6</w:t>
      </w:r>
      <w:r w:rsidRPr="00F3344F">
        <w:rPr>
          <w:rFonts w:ascii="Verdana" w:hAnsi="Verdana"/>
          <w:i/>
        </w:rPr>
        <w:t xml:space="preserve">] werden in 2 g 10 % iger Salpetersäure gelöst. Durch mildes Erwärmen kann die Auflösung beschleunigt werden. Nach dem Abkühlen ist das Reagenz verwendungsfähig. </w:t>
      </w:r>
    </w:p>
    <w:p w:rsidR="00624D80" w:rsidRPr="00F3344F" w:rsidRDefault="00F3344F" w:rsidP="00F3344F">
      <w:pPr>
        <w:rPr>
          <w:rFonts w:ascii="Arial" w:hAnsi="Arial"/>
        </w:rPr>
      </w:pPr>
      <w:r w:rsidRPr="00F3344F">
        <w:rPr>
          <w:rFonts w:ascii="Verdana" w:hAnsi="Verdana"/>
          <w:i/>
        </w:rPr>
        <w:t>In 4 Reagenzgläser werden je 0,5 ml Reagenz mit je 3 ml demin. Wasser verdünnt. Dann werden je 5 Tropfen der Alkohole zugesetzt und die Reagenzgläser werden umgeschüttelt.</w:t>
      </w: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F3344F" w:rsidRPr="00F3344F" w:rsidRDefault="00F3344F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BF73CE" w:rsidRDefault="00BF73C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BF73CE" w:rsidRDefault="00BF73CE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Lösungen in den Sammelbehälter Schwermetallabfälle geben - auf alkalischen pH-Wert achten.</w:t>
      </w:r>
    </w:p>
    <w:p w:rsidR="00F3344F" w:rsidRDefault="00F3344F">
      <w:pPr>
        <w:rPr>
          <w:rFonts w:ascii="Verdana" w:hAnsi="Verdana"/>
          <w:b/>
        </w:rPr>
      </w:pPr>
    </w:p>
    <w:p w:rsidR="00BF73CE" w:rsidRDefault="00BF73CE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Methanol darf nur von der Lehrkraft verwendet werden.</w:t>
            </w:r>
          </w:p>
          <w:p w:rsidR="00BF73CE" w:rsidRPr="0038283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Herstellung des </w:t>
            </w:r>
            <w:r w:rsidR="0079141C">
              <w:rPr>
                <w:rFonts w:ascii="Verdana" w:hAnsi="Verdana"/>
              </w:rPr>
              <w:t>Ammonium</w:t>
            </w:r>
            <w:r>
              <w:rPr>
                <w:rFonts w:ascii="Verdana" w:hAnsi="Verdana"/>
              </w:rPr>
              <w:t>-Cer(IV)-nitrat-Reagenz: muss durch die Lehrkraft erfolgen (Schutzhandschuhe, Augenschutz)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BF73C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F73C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5A6AF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4192465</wp:posOffset>
            </wp:positionH>
            <wp:positionV relativeFrom="margin">
              <wp:posOffset>4354879</wp:posOffset>
            </wp:positionV>
            <wp:extent cx="402981" cy="398585"/>
            <wp:effectExtent l="19050" t="0" r="0" b="0"/>
            <wp:wrapNone/>
            <wp:docPr id="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3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2240280</wp:posOffset>
            </wp:positionH>
            <wp:positionV relativeFrom="margin">
              <wp:posOffset>4401820</wp:posOffset>
            </wp:positionV>
            <wp:extent cx="402590" cy="398145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posOffset>4401185</wp:posOffset>
            </wp:positionV>
            <wp:extent cx="402590" cy="39814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5A6AFA" w:rsidRDefault="00BF73C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</w:p>
    <w:p w:rsidR="00382839" w:rsidRPr="00BF73CE" w:rsidRDefault="005A6AFA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BF73CE">
        <w:rPr>
          <w:rFonts w:ascii="Verdana" w:hAnsi="Verdana"/>
          <w:i/>
        </w:rPr>
        <w:t>Schutzbrille</w:t>
      </w:r>
      <w:r w:rsidR="00BF73CE">
        <w:rPr>
          <w:rFonts w:ascii="Verdana" w:hAnsi="Verdana"/>
          <w:i/>
        </w:rPr>
        <w:tab/>
      </w:r>
      <w:r w:rsidR="00BF73CE">
        <w:rPr>
          <w:rFonts w:ascii="Verdana" w:hAnsi="Verdana"/>
          <w:i/>
        </w:rPr>
        <w:tab/>
        <w:t>Schutzhandschuhe             Offenes Feuer vermeiden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BF73CE" w:rsidRDefault="00BF73C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BF73CE" w:rsidRDefault="00BF73CE">
      <w:pPr>
        <w:rPr>
          <w:rFonts w:ascii="Verdana" w:hAnsi="Verdana"/>
          <w:i/>
        </w:rPr>
      </w:pPr>
      <w:r>
        <w:rPr>
          <w:rFonts w:ascii="Verdana" w:hAnsi="Verdana"/>
          <w:i/>
        </w:rPr>
        <w:t>Methanol: darauf kann verzichtet werden; von der Lehrkraft aber gefahrlos durchführbar (verwendet werden 2 Tropfen). Ansonsten risikoarmer Standardversuch. Die Tätigkeitsbeschränkungen für Schüler und Schülerinnen bis Jahrgangsstufe 4 werden beachtet.</w:t>
      </w:r>
    </w:p>
    <w:p w:rsidR="00624D80" w:rsidRDefault="00624D80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Pr="00BF73CE" w:rsidRDefault="00D12FDC" w:rsidP="00BF73CE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D12FDC" w:rsidRPr="00BF73CE" w:rsidRDefault="00D12FDC" w:rsidP="00BF73CE">
      <w:pPr>
        <w:rPr>
          <w:rFonts w:ascii="Verdana" w:hAnsi="Verdana"/>
          <w:sz w:val="16"/>
          <w:szCs w:val="16"/>
        </w:rPr>
      </w:pPr>
    </w:p>
    <w:p w:rsidR="00D12FDC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BF73CE">
        <w:rPr>
          <w:rFonts w:ascii="Verdana" w:hAnsi="Verdana"/>
          <w:sz w:val="16"/>
          <w:szCs w:val="16"/>
        </w:rPr>
        <w:t>H225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D12FDC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H226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H272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H290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H301+311+331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Giftig bei Verschlucken, Hautkontakt oder Einatmen.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H302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H314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C23D0D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H315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H318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H335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H336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BF73CE" w:rsidRP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H370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Schädigt die Organe</w:t>
      </w:r>
      <w:r w:rsidR="00C23D0D">
        <w:rPr>
          <w:rFonts w:ascii="Verdana" w:hAnsi="Verdana"/>
          <w:sz w:val="16"/>
          <w:szCs w:val="16"/>
          <w:lang w:eastAsia="zh-CN"/>
        </w:rPr>
        <w:t>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  <w:r w:rsidRPr="00BF73CE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D12FDC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P233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P260_g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Gas/Nebel/Dampf/Aerosol nicht einatmen.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P280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23D0D">
        <w:rPr>
          <w:rFonts w:ascii="Verdana" w:hAnsi="Verdana"/>
          <w:sz w:val="16"/>
          <w:szCs w:val="16"/>
        </w:rPr>
        <w:t>P301+330+331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P302+352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23D0D">
        <w:rPr>
          <w:rFonts w:ascii="Verdana" w:hAnsi="Verdana"/>
          <w:sz w:val="16"/>
          <w:szCs w:val="16"/>
          <w:lang w:val="de-CH"/>
        </w:rPr>
        <w:t>P304+340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 xml:space="preserve">Bei Berührung mit den Augen: Einige Minuten lang vorsichtig mit Wasser ausspülen. Eventuell. vorhandene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>Kontaktlinsen nach Möglichkeit entfernen. Weiter ausspülen.</w:t>
      </w:r>
    </w:p>
    <w:p w:rsidR="00C23D0D" w:rsidRP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23D0D">
        <w:rPr>
          <w:rFonts w:ascii="Verdana" w:hAnsi="Verdana"/>
          <w:sz w:val="16"/>
          <w:szCs w:val="16"/>
          <w:lang w:val="de-CH"/>
        </w:rPr>
        <w:t>P309+310</w:t>
      </w:r>
      <w:r w:rsidRPr="00C23D0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ab/>
      </w:r>
      <w:r w:rsidRPr="00140774">
        <w:rPr>
          <w:rFonts w:ascii="Verdana" w:hAnsi="Verdana" w:cs="Arial"/>
          <w:sz w:val="16"/>
          <w:szCs w:val="16"/>
        </w:rPr>
        <w:t>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23D0D">
        <w:rPr>
          <w:rFonts w:ascii="Verdana" w:hAnsi="Verdana"/>
          <w:sz w:val="16"/>
          <w:szCs w:val="16"/>
        </w:rPr>
        <w:t>P313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Ärztlichen Rat einholen / ärztliche Hilfe hinzuziehen.</w:t>
      </w:r>
    </w:p>
    <w:p w:rsidR="00C23D0D" w:rsidRP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23D0D">
        <w:rPr>
          <w:rFonts w:ascii="Verdana" w:hAnsi="Verdana"/>
          <w:sz w:val="16"/>
          <w:szCs w:val="16"/>
        </w:rPr>
        <w:t>P403+235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015609" w:rsidRDefault="00015609">
      <w:pPr>
        <w:rPr>
          <w:rFonts w:ascii="Verdana" w:hAnsi="Verdana"/>
          <w:b/>
        </w:rPr>
      </w:pPr>
    </w:p>
    <w:p w:rsidR="00C23D0D" w:rsidRDefault="00C23D0D">
      <w:pPr>
        <w:rPr>
          <w:rFonts w:ascii="Verdana" w:hAnsi="Verdana"/>
          <w:b/>
        </w:rPr>
      </w:pPr>
    </w:p>
    <w:p w:rsidR="00C23D0D" w:rsidRDefault="00C23D0D">
      <w:pPr>
        <w:rPr>
          <w:rFonts w:ascii="Verdana" w:hAnsi="Verdana"/>
          <w:b/>
        </w:rPr>
      </w:pPr>
    </w:p>
    <w:p w:rsidR="00624D80" w:rsidRPr="00C23D0D" w:rsidRDefault="00382839">
      <w:pPr>
        <w:rPr>
          <w:rFonts w:ascii="Verdana" w:hAnsi="Verdana"/>
          <w:lang w:val="de-CH"/>
        </w:rPr>
      </w:pPr>
      <w:r w:rsidRPr="00C23D0D">
        <w:rPr>
          <w:rFonts w:ascii="Verdana" w:hAnsi="Verdana"/>
          <w:lang w:val="de-CH"/>
        </w:rPr>
        <w:t>Schule:</w:t>
      </w:r>
    </w:p>
    <w:p w:rsidR="00624D80" w:rsidRPr="00C23D0D" w:rsidRDefault="00624D80">
      <w:pPr>
        <w:rPr>
          <w:rFonts w:ascii="Arial" w:hAnsi="Arial"/>
          <w:lang w:val="de-CH"/>
        </w:rPr>
      </w:pPr>
    </w:p>
    <w:p w:rsidR="00015609" w:rsidRDefault="00015609">
      <w:pPr>
        <w:rPr>
          <w:rFonts w:ascii="Arial" w:hAnsi="Arial"/>
          <w:sz w:val="24"/>
          <w:lang w:val="de-CH"/>
        </w:rPr>
      </w:pPr>
    </w:p>
    <w:p w:rsidR="00C23D0D" w:rsidRDefault="00C23D0D">
      <w:pPr>
        <w:rPr>
          <w:rFonts w:ascii="Arial" w:hAnsi="Arial"/>
          <w:sz w:val="24"/>
          <w:lang w:val="de-CH"/>
        </w:rPr>
      </w:pPr>
    </w:p>
    <w:p w:rsidR="00C23D0D" w:rsidRPr="00C23D0D" w:rsidRDefault="00C23D0D">
      <w:pPr>
        <w:rPr>
          <w:rFonts w:ascii="Arial" w:hAnsi="Arial"/>
          <w:sz w:val="24"/>
          <w:lang w:val="de-CH"/>
        </w:rPr>
      </w:pPr>
    </w:p>
    <w:p w:rsidR="00015609" w:rsidRPr="00C23D0D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DD1FC2">
        <w:rPr>
          <w:rFonts w:ascii="Verdana" w:hAnsi="Verdana"/>
          <w:sz w:val="16"/>
          <w:szCs w:val="16"/>
        </w:rPr>
        <w:t>ule Zürich / Erstelldatum: 29</w:t>
      </w:r>
      <w:r w:rsidR="00C23D0D">
        <w:rPr>
          <w:rFonts w:ascii="Verdana" w:hAnsi="Verdana"/>
          <w:sz w:val="16"/>
          <w:szCs w:val="16"/>
        </w:rPr>
        <w:t>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6"/>
      <w:footerReference w:type="default" r:id="rId17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9D" w:rsidRDefault="004E329D" w:rsidP="00015609">
      <w:r>
        <w:separator/>
      </w:r>
    </w:p>
  </w:endnote>
  <w:endnote w:type="continuationSeparator" w:id="0">
    <w:p w:rsidR="004E329D" w:rsidRDefault="004E329D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9D" w:rsidRDefault="004E329D" w:rsidP="00015609">
      <w:r>
        <w:separator/>
      </w:r>
    </w:p>
  </w:footnote>
  <w:footnote w:type="continuationSeparator" w:id="0">
    <w:p w:rsidR="004E329D" w:rsidRDefault="004E329D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337D24" w:rsidP="00015609">
    <w:pPr>
      <w:pStyle w:val="Kopfzeile"/>
      <w:tabs>
        <w:tab w:val="clear" w:pos="4536"/>
        <w:tab w:val="clear" w:pos="9072"/>
        <w:tab w:val="left" w:pos="8445"/>
      </w:tabs>
    </w:pPr>
    <w:r w:rsidRPr="00337D24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37D24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37D24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84123"/>
    <w:rsid w:val="00094BA1"/>
    <w:rsid w:val="000D37C8"/>
    <w:rsid w:val="000D6DE3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37D24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E329D"/>
    <w:rsid w:val="00523D26"/>
    <w:rsid w:val="005643F9"/>
    <w:rsid w:val="005759A4"/>
    <w:rsid w:val="005A207F"/>
    <w:rsid w:val="005A4729"/>
    <w:rsid w:val="005A6AFA"/>
    <w:rsid w:val="005E2480"/>
    <w:rsid w:val="005F04C1"/>
    <w:rsid w:val="006012A7"/>
    <w:rsid w:val="006133D7"/>
    <w:rsid w:val="00621AE3"/>
    <w:rsid w:val="006235DF"/>
    <w:rsid w:val="00624D80"/>
    <w:rsid w:val="006263D1"/>
    <w:rsid w:val="00655BBC"/>
    <w:rsid w:val="006B4000"/>
    <w:rsid w:val="006B7574"/>
    <w:rsid w:val="006C202E"/>
    <w:rsid w:val="006E514C"/>
    <w:rsid w:val="006F371F"/>
    <w:rsid w:val="006F39B7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141C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7D0"/>
    <w:rsid w:val="00964841"/>
    <w:rsid w:val="0097293F"/>
    <w:rsid w:val="00986B88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37701"/>
    <w:rsid w:val="00B61890"/>
    <w:rsid w:val="00B65545"/>
    <w:rsid w:val="00B83007"/>
    <w:rsid w:val="00BF73CE"/>
    <w:rsid w:val="00C037DB"/>
    <w:rsid w:val="00C23D0D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1FC2"/>
    <w:rsid w:val="00DD3B60"/>
    <w:rsid w:val="00DE7AF4"/>
    <w:rsid w:val="00E036A9"/>
    <w:rsid w:val="00E1205A"/>
    <w:rsid w:val="00E22334"/>
    <w:rsid w:val="00E23B7A"/>
    <w:rsid w:val="00E541C2"/>
    <w:rsid w:val="00E551DC"/>
    <w:rsid w:val="00EA5663"/>
    <w:rsid w:val="00EA79C0"/>
    <w:rsid w:val="00EC11B3"/>
    <w:rsid w:val="00F068ED"/>
    <w:rsid w:val="00F122A5"/>
    <w:rsid w:val="00F30D44"/>
    <w:rsid w:val="00F3344F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C389-7EE2-4664-8DA4-CBEAD213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2015-12-20T09:50:00Z</dcterms:created>
  <dcterms:modified xsi:type="dcterms:W3CDTF">2015-12-20T09:50:00Z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