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3B6A36"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425E9B">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E304F4">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D27AAF">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4C07E3">
        <w:rPr>
          <w:rFonts w:ascii="Verdana" w:hAnsi="Verdana"/>
          <w:b/>
        </w:rPr>
        <w:t>Vergärung von Glucose - Bildung von Ethanol</w:t>
      </w:r>
      <w:r w:rsidR="00030614">
        <w:rPr>
          <w:rFonts w:ascii="Verdana" w:hAnsi="Verdana"/>
          <w:b/>
        </w:rPr>
        <w:t xml:space="preserve"> </w:t>
      </w:r>
      <w:r w:rsidR="003B6A36">
        <w:rPr>
          <w:rFonts w:ascii="Verdana" w:hAnsi="Verdana"/>
          <w:b/>
        </w:rPr>
        <w:t>(</w:t>
      </w:r>
      <w:r w:rsidR="00030614">
        <w:rPr>
          <w:rFonts w:ascii="Verdana" w:hAnsi="Verdana"/>
          <w:b/>
        </w:rPr>
        <w:t>3.</w:t>
      </w:r>
      <w:r w:rsidR="00D27AAF">
        <w:rPr>
          <w:rFonts w:ascii="Verdana" w:hAnsi="Verdana"/>
          <w:b/>
        </w:rPr>
        <w:t>1</w:t>
      </w:r>
      <w:r w:rsidR="003B6A36">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695C">
        <w:rPr>
          <w:rFonts w:ascii="Verdana" w:hAnsi="Verdana"/>
          <w:b/>
        </w:rPr>
        <w:t>hänomenologischen Chemie, Band 2</w:t>
      </w:r>
      <w:r w:rsidR="00443BF4">
        <w:rPr>
          <w:rFonts w:ascii="Verdana" w:hAnsi="Verdana"/>
          <w:b/>
        </w:rPr>
        <w:t xml:space="preserve">, Seite </w:t>
      </w:r>
      <w:r w:rsidR="0013695C">
        <w:rPr>
          <w:rFonts w:ascii="Verdana" w:hAnsi="Verdana"/>
          <w:b/>
        </w:rPr>
        <w:t>122</w:t>
      </w:r>
    </w:p>
    <w:p w:rsidR="00397845" w:rsidRDefault="00397845">
      <w:pPr>
        <w:rPr>
          <w:rFonts w:ascii="Arial" w:hAnsi="Arial"/>
          <w:sz w:val="24"/>
        </w:rPr>
      </w:pPr>
    </w:p>
    <w:p w:rsidR="00624D80" w:rsidRDefault="00E304F4">
      <w:pPr>
        <w:rPr>
          <w:rFonts w:ascii="Arial" w:hAnsi="Arial"/>
          <w:sz w:val="24"/>
        </w:rPr>
      </w:pPr>
      <w:r w:rsidRPr="00E304F4">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E304F4">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E304F4">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30614" w:rsidRDefault="00030614"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560"/>
        <w:gridCol w:w="1417"/>
        <w:gridCol w:w="1134"/>
        <w:gridCol w:w="1843"/>
        <w:gridCol w:w="1218"/>
      </w:tblGrid>
      <w:tr w:rsidR="00A1039B" w:rsidTr="00171B77">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7"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A42FE7">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623F94" w:rsidRPr="007675D1" w:rsidTr="00623F94">
        <w:trPr>
          <w:cnfStyle w:val="000000100000"/>
          <w:trHeight w:val="794"/>
        </w:trPr>
        <w:tc>
          <w:tcPr>
            <w:cnfStyle w:val="001000000000"/>
            <w:tcW w:w="2235" w:type="dxa"/>
          </w:tcPr>
          <w:p w:rsidR="00623F94" w:rsidRDefault="004C07E3" w:rsidP="004C07E3">
            <w:pPr>
              <w:rPr>
                <w:rFonts w:ascii="Verdana" w:hAnsi="Verdana"/>
                <w:b w:val="0"/>
              </w:rPr>
            </w:pPr>
            <w:r>
              <w:rPr>
                <w:rFonts w:ascii="Verdana" w:hAnsi="Verdana"/>
                <w:b w:val="0"/>
              </w:rPr>
              <w:t>Ethanol</w:t>
            </w:r>
            <w:r w:rsidR="00F80203">
              <w:rPr>
                <w:rFonts w:ascii="Verdana" w:hAnsi="Verdana"/>
                <w:b w:val="0"/>
              </w:rPr>
              <w:t xml:space="preserve"> (≈ 7</w:t>
            </w:r>
            <w:r w:rsidR="0055320E">
              <w:rPr>
                <w:rFonts w:ascii="Verdana" w:hAnsi="Verdana"/>
                <w:b w:val="0"/>
              </w:rPr>
              <w:t>0%)</w:t>
            </w:r>
          </w:p>
          <w:p w:rsidR="004C07E3" w:rsidRPr="00F80203" w:rsidRDefault="004C07E3" w:rsidP="004C07E3">
            <w:pPr>
              <w:rPr>
                <w:rFonts w:ascii="Verdana" w:hAnsi="Verdana"/>
                <w:b w:val="0"/>
                <w:sz w:val="16"/>
                <w:szCs w:val="16"/>
              </w:rPr>
            </w:pPr>
            <w:r w:rsidRPr="00F80203">
              <w:rPr>
                <w:rFonts w:ascii="Verdana" w:hAnsi="Verdana"/>
                <w:b w:val="0"/>
                <w:sz w:val="16"/>
                <w:szCs w:val="16"/>
              </w:rPr>
              <w:t>(Reaktionsprodukt</w:t>
            </w:r>
            <w:r w:rsidR="00F80203">
              <w:rPr>
                <w:rFonts w:ascii="Verdana" w:hAnsi="Verdana"/>
                <w:b w:val="0"/>
                <w:sz w:val="16"/>
                <w:szCs w:val="16"/>
              </w:rPr>
              <w:t>, nach Destillation</w:t>
            </w:r>
            <w:r w:rsidRPr="00F80203">
              <w:rPr>
                <w:rFonts w:ascii="Verdana" w:hAnsi="Verdana"/>
                <w:b w:val="0"/>
                <w:sz w:val="16"/>
                <w:szCs w:val="16"/>
              </w:rPr>
              <w:t>)</w:t>
            </w:r>
          </w:p>
        </w:tc>
        <w:tc>
          <w:tcPr>
            <w:tcW w:w="1275" w:type="dxa"/>
          </w:tcPr>
          <w:p w:rsidR="00623F94" w:rsidRPr="00623F94" w:rsidRDefault="00623F94" w:rsidP="00004282">
            <w:pPr>
              <w:cnfStyle w:val="000000100000"/>
              <w:rPr>
                <w:rFonts w:ascii="Verdana" w:hAnsi="Verdana"/>
                <w:color w:val="FF0000"/>
              </w:rPr>
            </w:pPr>
            <w:r w:rsidRPr="00623F94">
              <w:rPr>
                <w:rFonts w:ascii="Verdana" w:hAnsi="Verdana"/>
                <w:color w:val="7030A0"/>
              </w:rPr>
              <w:t>Achtung</w:t>
            </w:r>
          </w:p>
        </w:tc>
        <w:tc>
          <w:tcPr>
            <w:tcW w:w="1560" w:type="dxa"/>
          </w:tcPr>
          <w:p w:rsidR="00623F94" w:rsidRPr="007675D1" w:rsidRDefault="0055320E" w:rsidP="00004282">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680768" behindDoc="0" locked="0" layoutInCell="1" allowOverlap="1">
                  <wp:simplePos x="0" y="0"/>
                  <wp:positionH relativeFrom="margin">
                    <wp:posOffset>256540</wp:posOffset>
                  </wp:positionH>
                  <wp:positionV relativeFrom="margin">
                    <wp:posOffset>95885</wp:posOffset>
                  </wp:positionV>
                  <wp:extent cx="321310" cy="323850"/>
                  <wp:effectExtent l="19050" t="0" r="2540" b="0"/>
                  <wp:wrapNone/>
                  <wp:docPr id="1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623F94" w:rsidRPr="007675D1" w:rsidRDefault="00623F94" w:rsidP="00004282">
            <w:pPr>
              <w:cnfStyle w:val="000000100000"/>
              <w:rPr>
                <w:rFonts w:ascii="Verdana" w:hAnsi="Verdana"/>
                <w:sz w:val="16"/>
                <w:szCs w:val="16"/>
              </w:rPr>
            </w:pPr>
            <w:r>
              <w:rPr>
                <w:rFonts w:ascii="Verdana" w:hAnsi="Verdana"/>
                <w:sz w:val="16"/>
                <w:szCs w:val="16"/>
              </w:rPr>
              <w:t>H</w:t>
            </w:r>
            <w:r w:rsidR="0055320E">
              <w:rPr>
                <w:rFonts w:ascii="Verdana" w:hAnsi="Verdana"/>
                <w:sz w:val="16"/>
                <w:szCs w:val="16"/>
              </w:rPr>
              <w:t>225</w:t>
            </w:r>
          </w:p>
        </w:tc>
        <w:tc>
          <w:tcPr>
            <w:tcW w:w="1134" w:type="dxa"/>
          </w:tcPr>
          <w:p w:rsidR="00623F94" w:rsidRPr="007675D1" w:rsidRDefault="00623F94" w:rsidP="00004282">
            <w:pPr>
              <w:cnfStyle w:val="000000100000"/>
              <w:rPr>
                <w:rFonts w:ascii="Verdana" w:hAnsi="Verdana"/>
                <w:sz w:val="16"/>
                <w:szCs w:val="16"/>
              </w:rPr>
            </w:pPr>
            <w:r>
              <w:rPr>
                <w:rFonts w:ascii="Verdana" w:hAnsi="Verdana"/>
                <w:sz w:val="16"/>
                <w:szCs w:val="16"/>
              </w:rPr>
              <w:t>keine</w:t>
            </w:r>
          </w:p>
        </w:tc>
        <w:tc>
          <w:tcPr>
            <w:tcW w:w="1843" w:type="dxa"/>
          </w:tcPr>
          <w:p w:rsidR="0055320E" w:rsidRDefault="00623F94" w:rsidP="0055320E">
            <w:pPr>
              <w:cnfStyle w:val="000000100000"/>
              <w:rPr>
                <w:rFonts w:ascii="Verdana" w:hAnsi="Verdana"/>
                <w:sz w:val="16"/>
                <w:szCs w:val="16"/>
              </w:rPr>
            </w:pPr>
            <w:r>
              <w:rPr>
                <w:rFonts w:ascii="Verdana" w:hAnsi="Verdana"/>
                <w:sz w:val="16"/>
                <w:szCs w:val="16"/>
              </w:rPr>
              <w:t>P</w:t>
            </w:r>
            <w:r w:rsidR="0055320E">
              <w:rPr>
                <w:rFonts w:ascii="Verdana" w:hAnsi="Verdana"/>
                <w:sz w:val="16"/>
                <w:szCs w:val="16"/>
              </w:rPr>
              <w:t>210</w:t>
            </w:r>
          </w:p>
          <w:p w:rsidR="00A300C4" w:rsidRPr="00A300C4" w:rsidRDefault="00A300C4" w:rsidP="0055320E">
            <w:pPr>
              <w:cnfStyle w:val="000000100000"/>
              <w:rPr>
                <w:rFonts w:ascii="Verdana" w:hAnsi="Verdana"/>
                <w:sz w:val="12"/>
                <w:szCs w:val="12"/>
              </w:rPr>
            </w:pPr>
            <w:r w:rsidRPr="00A300C4">
              <w:rPr>
                <w:rFonts w:ascii="Verdana" w:hAnsi="Verdana"/>
                <w:sz w:val="12"/>
                <w:szCs w:val="12"/>
              </w:rPr>
              <w:t>(die anderen P-Sätze sind hier nicht relevant)</w:t>
            </w:r>
          </w:p>
          <w:p w:rsidR="00623F94" w:rsidRPr="007675D1" w:rsidRDefault="00623F94" w:rsidP="0055320E">
            <w:pPr>
              <w:cnfStyle w:val="000000100000"/>
              <w:rPr>
                <w:rFonts w:ascii="Verdana" w:hAnsi="Verdana"/>
                <w:sz w:val="16"/>
                <w:szCs w:val="16"/>
              </w:rPr>
            </w:pPr>
          </w:p>
        </w:tc>
        <w:tc>
          <w:tcPr>
            <w:tcW w:w="1218" w:type="dxa"/>
          </w:tcPr>
          <w:p w:rsidR="00623F94" w:rsidRPr="007675D1" w:rsidRDefault="0055320E" w:rsidP="00004282">
            <w:pPr>
              <w:cnfStyle w:val="000000100000"/>
              <w:rPr>
                <w:rFonts w:ascii="Verdana" w:hAnsi="Verdana"/>
                <w:sz w:val="16"/>
                <w:szCs w:val="16"/>
              </w:rPr>
            </w:pPr>
            <w:r>
              <w:rPr>
                <w:rFonts w:ascii="Verdana" w:hAnsi="Verdana"/>
                <w:sz w:val="16"/>
                <w:szCs w:val="16"/>
              </w:rPr>
              <w:t>960</w:t>
            </w:r>
          </w:p>
        </w:tc>
      </w:tr>
      <w:tr w:rsidR="0055320E" w:rsidRPr="00AC60B9" w:rsidTr="0055320E">
        <w:trPr>
          <w:trHeight w:val="794"/>
        </w:trPr>
        <w:tc>
          <w:tcPr>
            <w:cnfStyle w:val="001000000000"/>
            <w:tcW w:w="2235" w:type="dxa"/>
          </w:tcPr>
          <w:p w:rsidR="0055320E" w:rsidRDefault="0055320E" w:rsidP="00004282">
            <w:pPr>
              <w:rPr>
                <w:rFonts w:ascii="Verdana" w:hAnsi="Verdana"/>
                <w:b w:val="0"/>
              </w:rPr>
            </w:pPr>
            <w:r>
              <w:rPr>
                <w:rFonts w:ascii="Verdana" w:hAnsi="Verdana"/>
                <w:b w:val="0"/>
              </w:rPr>
              <w:t>Kalkwasser</w:t>
            </w:r>
          </w:p>
          <w:p w:rsidR="0055320E" w:rsidRPr="00F80203" w:rsidRDefault="0055320E" w:rsidP="00004282">
            <w:pPr>
              <w:rPr>
                <w:rFonts w:ascii="Verdana" w:hAnsi="Verdana"/>
                <w:b w:val="0"/>
                <w:sz w:val="16"/>
                <w:szCs w:val="16"/>
              </w:rPr>
            </w:pPr>
            <w:r w:rsidRPr="00F80203">
              <w:rPr>
                <w:rFonts w:ascii="Verdana" w:hAnsi="Verdana"/>
                <w:b w:val="0"/>
                <w:sz w:val="16"/>
                <w:szCs w:val="16"/>
              </w:rPr>
              <w:t>(Calciumhydroxid-</w:t>
            </w:r>
          </w:p>
          <w:p w:rsidR="0055320E" w:rsidRPr="00AC60B9" w:rsidRDefault="0055320E" w:rsidP="00004282">
            <w:pPr>
              <w:rPr>
                <w:rFonts w:ascii="Verdana" w:hAnsi="Verdana"/>
                <w:b w:val="0"/>
              </w:rPr>
            </w:pPr>
            <w:r w:rsidRPr="00F80203">
              <w:rPr>
                <w:rFonts w:ascii="Verdana" w:hAnsi="Verdana"/>
                <w:b w:val="0"/>
                <w:sz w:val="16"/>
                <w:szCs w:val="16"/>
              </w:rPr>
              <w:t>Lösung (gesättigt)</w:t>
            </w:r>
          </w:p>
        </w:tc>
        <w:tc>
          <w:tcPr>
            <w:tcW w:w="1275" w:type="dxa"/>
          </w:tcPr>
          <w:p w:rsidR="0055320E" w:rsidRPr="006C69FB" w:rsidRDefault="0055320E" w:rsidP="00004282">
            <w:pPr>
              <w:cnfStyle w:val="000000000000"/>
              <w:rPr>
                <w:rFonts w:ascii="Verdana" w:hAnsi="Verdana"/>
                <w:color w:val="FF0000"/>
              </w:rPr>
            </w:pPr>
            <w:r>
              <w:rPr>
                <w:rFonts w:ascii="Verdana" w:hAnsi="Verdana"/>
                <w:color w:val="FF0000"/>
              </w:rPr>
              <w:t>Gefahr</w:t>
            </w:r>
          </w:p>
        </w:tc>
        <w:tc>
          <w:tcPr>
            <w:tcW w:w="1560" w:type="dxa"/>
          </w:tcPr>
          <w:p w:rsidR="0055320E" w:rsidRPr="00AC60B9" w:rsidRDefault="0055320E" w:rsidP="00004282">
            <w:pPr>
              <w:cnfStyle w:val="000000000000"/>
              <w:rPr>
                <w:rFonts w:ascii="Verdana" w:hAnsi="Verdana"/>
              </w:rPr>
            </w:pPr>
            <w:r>
              <w:rPr>
                <w:rFonts w:ascii="Verdana" w:hAnsi="Verdana"/>
                <w:noProof/>
                <w:lang w:val="de-CH"/>
              </w:rPr>
              <w:drawing>
                <wp:anchor distT="0" distB="0" distL="114300" distR="114300" simplePos="0" relativeHeight="251683840" behindDoc="0" locked="0" layoutInCell="1" allowOverlap="1">
                  <wp:simplePos x="0" y="0"/>
                  <wp:positionH relativeFrom="margin">
                    <wp:posOffset>38100</wp:posOffset>
                  </wp:positionH>
                  <wp:positionV relativeFrom="margin">
                    <wp:posOffset>61595</wp:posOffset>
                  </wp:positionV>
                  <wp:extent cx="321310" cy="323850"/>
                  <wp:effectExtent l="19050" t="0" r="2540" b="0"/>
                  <wp:wrapNone/>
                  <wp:docPr id="1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682816" behindDoc="0" locked="0" layoutInCell="1" allowOverlap="1">
                  <wp:simplePos x="0" y="0"/>
                  <wp:positionH relativeFrom="margin">
                    <wp:posOffset>501015</wp:posOffset>
                  </wp:positionH>
                  <wp:positionV relativeFrom="margin">
                    <wp:posOffset>61595</wp:posOffset>
                  </wp:positionV>
                  <wp:extent cx="321310" cy="323850"/>
                  <wp:effectExtent l="19050" t="0" r="2540" b="0"/>
                  <wp:wrapNone/>
                  <wp:docPr id="1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55320E" w:rsidRPr="00AC60B9" w:rsidRDefault="0055320E" w:rsidP="00004282">
            <w:pPr>
              <w:cnfStyle w:val="000000000000"/>
              <w:rPr>
                <w:rFonts w:ascii="Verdana" w:hAnsi="Verdana"/>
                <w:sz w:val="16"/>
                <w:szCs w:val="16"/>
              </w:rPr>
            </w:pPr>
            <w:r>
              <w:rPr>
                <w:rFonts w:ascii="Verdana" w:hAnsi="Verdana"/>
                <w:sz w:val="16"/>
                <w:szCs w:val="16"/>
              </w:rPr>
              <w:t>H315 H318 H335</w:t>
            </w:r>
          </w:p>
        </w:tc>
        <w:tc>
          <w:tcPr>
            <w:tcW w:w="1134" w:type="dxa"/>
          </w:tcPr>
          <w:p w:rsidR="0055320E" w:rsidRPr="00AC60B9" w:rsidRDefault="0055320E" w:rsidP="00004282">
            <w:pPr>
              <w:cnfStyle w:val="000000000000"/>
              <w:rPr>
                <w:rFonts w:ascii="Verdana" w:hAnsi="Verdana"/>
                <w:sz w:val="16"/>
                <w:szCs w:val="16"/>
              </w:rPr>
            </w:pPr>
            <w:r>
              <w:rPr>
                <w:rFonts w:ascii="Verdana" w:hAnsi="Verdana"/>
                <w:sz w:val="16"/>
                <w:szCs w:val="16"/>
              </w:rPr>
              <w:t>keine</w:t>
            </w:r>
          </w:p>
        </w:tc>
        <w:tc>
          <w:tcPr>
            <w:tcW w:w="1843" w:type="dxa"/>
          </w:tcPr>
          <w:p w:rsidR="0055320E" w:rsidRDefault="0055320E" w:rsidP="00004282">
            <w:pPr>
              <w:cnfStyle w:val="000000000000"/>
              <w:rPr>
                <w:rFonts w:ascii="Verdana" w:hAnsi="Verdana"/>
                <w:sz w:val="16"/>
                <w:szCs w:val="16"/>
              </w:rPr>
            </w:pPr>
            <w:r>
              <w:rPr>
                <w:rFonts w:ascii="Verdana" w:hAnsi="Verdana"/>
                <w:sz w:val="16"/>
                <w:szCs w:val="16"/>
              </w:rPr>
              <w:t>P261</w:t>
            </w:r>
            <w:r w:rsidR="000064FE">
              <w:rPr>
                <w:rFonts w:ascii="Verdana" w:hAnsi="Verdana"/>
                <w:sz w:val="16"/>
                <w:szCs w:val="16"/>
              </w:rPr>
              <w:t>_s</w:t>
            </w:r>
            <w:r w:rsidR="00EA6466">
              <w:rPr>
                <w:rFonts w:ascii="Verdana" w:hAnsi="Verdana"/>
                <w:sz w:val="16"/>
                <w:szCs w:val="16"/>
              </w:rPr>
              <w:t xml:space="preserve">  P280</w:t>
            </w:r>
          </w:p>
          <w:p w:rsidR="0055320E" w:rsidRDefault="0055320E" w:rsidP="00004282">
            <w:pPr>
              <w:cnfStyle w:val="000000000000"/>
              <w:rPr>
                <w:rFonts w:ascii="Verdana" w:hAnsi="Verdana"/>
                <w:sz w:val="16"/>
                <w:szCs w:val="16"/>
              </w:rPr>
            </w:pPr>
            <w:r>
              <w:rPr>
                <w:rFonts w:ascii="Verdana" w:hAnsi="Verdana"/>
                <w:sz w:val="16"/>
                <w:szCs w:val="16"/>
              </w:rPr>
              <w:t>P305+351+338</w:t>
            </w:r>
          </w:p>
          <w:p w:rsidR="0055320E" w:rsidRPr="00AC60B9" w:rsidRDefault="0055320E" w:rsidP="00004282">
            <w:pPr>
              <w:cnfStyle w:val="000000000000"/>
              <w:rPr>
                <w:rFonts w:ascii="Verdana" w:hAnsi="Verdana"/>
                <w:sz w:val="16"/>
                <w:szCs w:val="16"/>
              </w:rPr>
            </w:pPr>
            <w:r>
              <w:rPr>
                <w:rFonts w:ascii="Verdana" w:hAnsi="Verdana"/>
                <w:sz w:val="16"/>
                <w:szCs w:val="16"/>
              </w:rPr>
              <w:t>P310 P405</w:t>
            </w:r>
            <w:r w:rsidR="00425E9B">
              <w:rPr>
                <w:rFonts w:ascii="Verdana" w:hAnsi="Verdana"/>
                <w:sz w:val="16"/>
                <w:szCs w:val="16"/>
              </w:rPr>
              <w:t xml:space="preserve"> P501</w:t>
            </w:r>
            <w:r>
              <w:rPr>
                <w:rStyle w:val="Funotenzeichen"/>
                <w:rFonts w:ascii="Verdana" w:hAnsi="Verdana"/>
                <w:sz w:val="16"/>
                <w:szCs w:val="16"/>
              </w:rPr>
              <w:footnoteReference w:id="1"/>
            </w:r>
          </w:p>
        </w:tc>
        <w:tc>
          <w:tcPr>
            <w:tcW w:w="1218" w:type="dxa"/>
          </w:tcPr>
          <w:p w:rsidR="0055320E" w:rsidRPr="00AC60B9" w:rsidRDefault="0055320E" w:rsidP="00004282">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5B706D" w:rsidTr="00004282">
        <w:trPr>
          <w:cnfStyle w:val="100000000000"/>
          <w:trHeight w:val="454"/>
        </w:trPr>
        <w:tc>
          <w:tcPr>
            <w:cnfStyle w:val="001000000000"/>
            <w:tcW w:w="10606" w:type="dxa"/>
          </w:tcPr>
          <w:p w:rsidR="005B706D" w:rsidRDefault="005B706D" w:rsidP="00004282">
            <w:pPr>
              <w:rPr>
                <w:rFonts w:ascii="Verdana" w:hAnsi="Verdana"/>
                <w:b w:val="0"/>
              </w:rPr>
            </w:pPr>
            <w:r>
              <w:rPr>
                <w:rFonts w:ascii="Verdana" w:hAnsi="Verdana"/>
                <w:b w:val="0"/>
              </w:rPr>
              <w:t>Wasser</w:t>
            </w:r>
          </w:p>
        </w:tc>
      </w:tr>
      <w:tr w:rsidR="005B706D" w:rsidTr="00004282">
        <w:trPr>
          <w:cnfStyle w:val="000000100000"/>
          <w:trHeight w:val="454"/>
        </w:trPr>
        <w:tc>
          <w:tcPr>
            <w:cnfStyle w:val="001000000000"/>
            <w:tcW w:w="10606" w:type="dxa"/>
          </w:tcPr>
          <w:p w:rsidR="005B706D" w:rsidRDefault="00623F94" w:rsidP="00004282">
            <w:pPr>
              <w:rPr>
                <w:rFonts w:ascii="Verdana" w:hAnsi="Verdana"/>
                <w:b w:val="0"/>
              </w:rPr>
            </w:pPr>
            <w:r>
              <w:rPr>
                <w:rFonts w:ascii="Verdana" w:hAnsi="Verdana"/>
                <w:b w:val="0"/>
              </w:rPr>
              <w:t>H</w:t>
            </w:r>
            <w:r w:rsidR="0055320E">
              <w:rPr>
                <w:rFonts w:ascii="Verdana" w:hAnsi="Verdana"/>
                <w:b w:val="0"/>
              </w:rPr>
              <w:t>efe</w:t>
            </w:r>
          </w:p>
        </w:tc>
      </w:tr>
      <w:tr w:rsidR="005B706D" w:rsidTr="00004282">
        <w:trPr>
          <w:trHeight w:val="454"/>
        </w:trPr>
        <w:tc>
          <w:tcPr>
            <w:cnfStyle w:val="001000000000"/>
            <w:tcW w:w="10606" w:type="dxa"/>
          </w:tcPr>
          <w:p w:rsidR="005B706D" w:rsidRDefault="0055320E" w:rsidP="00004282">
            <w:pPr>
              <w:rPr>
                <w:rFonts w:ascii="Verdana" w:hAnsi="Verdana"/>
                <w:b w:val="0"/>
              </w:rPr>
            </w:pPr>
            <w:r>
              <w:rPr>
                <w:rFonts w:ascii="Verdana" w:hAnsi="Verdana"/>
                <w:b w:val="0"/>
              </w:rPr>
              <w:t>Rosinen (ungeschwefelt)</w:t>
            </w:r>
          </w:p>
        </w:tc>
      </w:tr>
    </w:tbl>
    <w:p w:rsidR="008C7699" w:rsidRDefault="008C7699">
      <w:pPr>
        <w:rPr>
          <w:rFonts w:ascii="Verdana" w:hAnsi="Verdana"/>
          <w:b/>
        </w:rPr>
      </w:pPr>
    </w:p>
    <w:p w:rsidR="0055320E" w:rsidRDefault="0055320E">
      <w:pPr>
        <w:rPr>
          <w:rFonts w:ascii="Verdana" w:hAnsi="Verdana"/>
          <w:b/>
        </w:rPr>
      </w:pPr>
    </w:p>
    <w:p w:rsidR="0055320E" w:rsidRDefault="0055320E">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55320E" w:rsidRPr="00D27AAF" w:rsidRDefault="0055320E" w:rsidP="00D27AAF">
      <w:pPr>
        <w:tabs>
          <w:tab w:val="left" w:pos="0"/>
        </w:tabs>
        <w:jc w:val="both"/>
        <w:rPr>
          <w:rFonts w:ascii="Verdana" w:hAnsi="Verdana" w:cs="Shruti"/>
          <w:i/>
          <w:lang w:val="de-CH"/>
        </w:rPr>
      </w:pPr>
      <w:r w:rsidRPr="00D27AAF">
        <w:rPr>
          <w:rFonts w:ascii="Verdana" w:hAnsi="Verdana" w:cs="Shruti"/>
          <w:i/>
          <w:lang w:val="de-CH"/>
        </w:rPr>
        <w:t xml:space="preserve">In einen 2 l Stand- oder Erlenmeyerkolben werden etwa 1 Packung Rosinen eingefüllt; einige Rosinen werden in einen kleineren Erlenmeyerkolben in wenig Wasser eingelegt. Zu der Hauptmasse der Rosinen im grossen Kolben werden 3/4 eines Presshefewürfels gegeben und das Ganze wird mit Wasser etwa zur Hälfte aufgefüllt. Auf den Kolben wird ein Gärröhrchen aufgesetzt Der Ansatz wird in ein Wasserbad (30 - 35 </w:t>
      </w:r>
      <w:r w:rsidRPr="00D27AAF">
        <w:rPr>
          <w:rFonts w:ascii="Verdana" w:hAnsi="Verdana" w:cs="Shruti"/>
          <w:i/>
          <w:lang w:val="de-CH"/>
        </w:rPr>
        <w:sym w:font="Symbol" w:char="F0B0"/>
      </w:r>
      <w:r w:rsidRPr="00D27AAF">
        <w:rPr>
          <w:rFonts w:ascii="Verdana" w:hAnsi="Verdana" w:cs="Shruti"/>
          <w:i/>
          <w:lang w:val="de-CH"/>
        </w:rPr>
        <w:t xml:space="preserve"> C) mit einem Thermostaten gestellt. Relativ rasch beginnt die Gasbildung, die im Gärröhrchen deutlich sichtbar wird.</w:t>
      </w:r>
    </w:p>
    <w:p w:rsidR="00624D80" w:rsidRPr="00D27AAF" w:rsidRDefault="0055320E" w:rsidP="00D27AAF">
      <w:pPr>
        <w:tabs>
          <w:tab w:val="left" w:pos="0"/>
        </w:tabs>
        <w:jc w:val="both"/>
        <w:rPr>
          <w:rFonts w:ascii="Arial" w:hAnsi="Arial"/>
          <w:lang w:val="de-CH"/>
        </w:rPr>
      </w:pPr>
      <w:r w:rsidRPr="00D27AAF">
        <w:rPr>
          <w:rFonts w:ascii="Verdana" w:hAnsi="Verdana" w:cs="Shruti"/>
          <w:i/>
          <w:lang w:val="de-CH"/>
        </w:rPr>
        <w:t xml:space="preserve">Am nächsten Tag wird der Ansatz an eine mit Kalklauge zu 1/3 gefüllte Gaswaschflasche angeschlossen. Bald ist das Ergebnis deutlich sichtbar und das Gärröhrchen wird wieder aufgesetzt. Nach Abschluss der Gärung (nach 2 Tagen, die Kohlendioxidbildung ist deutlich schwächer geworden) filtriert man ab (zuerst die Rosinen durch ein Teesieb, dann durch etwas Watte in einem grossen Trichter, schliesslich durch einen Faltenfilter). Ein Teil des Filtrates wird in einen Rundkolben einer </w:t>
      </w:r>
      <w:r w:rsidRPr="00D27AAF">
        <w:rPr>
          <w:rFonts w:ascii="Verdana" w:hAnsi="Verdana" w:cs="Shruti"/>
          <w:i/>
          <w:lang w:val="de-CH"/>
        </w:rPr>
        <w:lastRenderedPageBreak/>
        <w:t>Destillationsapparatur gefüllt und mittels eines Liebigkühlers sorgfältig destilliert (Dampftemperatur nicht über 85</w:t>
      </w:r>
      <w:r w:rsidRPr="00D27AAF">
        <w:rPr>
          <w:rFonts w:ascii="Verdana" w:hAnsi="Verdana" w:cs="Shruti"/>
          <w:i/>
          <w:lang w:val="de-CH"/>
        </w:rPr>
        <w:sym w:font="Symbol" w:char="F0B0"/>
      </w:r>
      <w:r w:rsidRPr="00D27AAF">
        <w:rPr>
          <w:rFonts w:ascii="Verdana" w:hAnsi="Verdana" w:cs="Shruti"/>
          <w:i/>
          <w:lang w:val="de-CH"/>
        </w:rPr>
        <w:t xml:space="preserve"> C). </w:t>
      </w:r>
    </w:p>
    <w:p w:rsidR="008C7699" w:rsidRDefault="008C7699">
      <w:pPr>
        <w:rPr>
          <w:rFonts w:ascii="Arial" w:hAnsi="Arial"/>
        </w:rPr>
      </w:pPr>
    </w:p>
    <w:p w:rsidR="00D27AAF" w:rsidRDefault="00D27AAF">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5B706D" w:rsidRDefault="00D27AAF" w:rsidP="008C7699">
      <w:pPr>
        <w:rPr>
          <w:rFonts w:ascii="Verdana" w:hAnsi="Verdana"/>
          <w:i/>
        </w:rPr>
      </w:pPr>
      <w:r>
        <w:rPr>
          <w:rFonts w:ascii="Verdana" w:hAnsi="Verdana"/>
          <w:i/>
        </w:rPr>
        <w:t>Keine</w:t>
      </w:r>
    </w:p>
    <w:p w:rsidR="0055320E" w:rsidRDefault="0055320E" w:rsidP="008C7699">
      <w:pPr>
        <w:rPr>
          <w:rFonts w:ascii="Verdana" w:hAnsi="Verdana"/>
          <w:i/>
        </w:rPr>
      </w:pPr>
    </w:p>
    <w:p w:rsidR="00D27AAF" w:rsidRPr="005B706D" w:rsidRDefault="00D27AAF"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D27AAF" w:rsidRDefault="00D27AAF" w:rsidP="00BE2270">
      <w:pPr>
        <w:rPr>
          <w:rFonts w:ascii="Verdana" w:hAnsi="Verdana"/>
          <w:i/>
        </w:rPr>
      </w:pPr>
    </w:p>
    <w:p w:rsidR="00BE2270" w:rsidRDefault="0055320E" w:rsidP="00BE2270">
      <w:pPr>
        <w:rPr>
          <w:rFonts w:ascii="Verdana" w:hAnsi="Verdana"/>
          <w:i/>
        </w:rPr>
      </w:pPr>
      <w:r>
        <w:rPr>
          <w:rFonts w:ascii="Verdana" w:hAnsi="Verdana"/>
          <w:i/>
        </w:rPr>
        <w:t>Rosinenwein-Ansatz: Feste Stoffe über den Hausmüll, Flüssigkeit über das Abwasser entsorgen.</w:t>
      </w:r>
    </w:p>
    <w:p w:rsidR="0055320E" w:rsidRDefault="0055320E" w:rsidP="00BE2270">
      <w:pPr>
        <w:rPr>
          <w:rFonts w:ascii="Verdana" w:hAnsi="Verdana"/>
          <w:i/>
        </w:rPr>
      </w:pPr>
      <w:r>
        <w:rPr>
          <w:rFonts w:ascii="Verdana" w:hAnsi="Verdana"/>
          <w:i/>
        </w:rPr>
        <w:t>Destillat: verbrennen oder aufbewahren.</w:t>
      </w:r>
    </w:p>
    <w:p w:rsidR="00030614" w:rsidRPr="005B706D" w:rsidRDefault="00030614">
      <w:pPr>
        <w:rPr>
          <w:rFonts w:ascii="Verdana" w:hAnsi="Verdana"/>
          <w:i/>
        </w:rPr>
      </w:pPr>
    </w:p>
    <w:p w:rsidR="005B706D" w:rsidRDefault="005B706D">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30614">
            <w:pPr>
              <w:cnfStyle w:val="000000100000"/>
              <w:rPr>
                <w:rFonts w:ascii="Verdana" w:hAnsi="Verdana"/>
              </w:rPr>
            </w:pPr>
            <w:r>
              <w:rPr>
                <w:rFonts w:ascii="Verdana" w:hAnsi="Verdana"/>
              </w:rPr>
              <w:t>X</w:t>
            </w:r>
          </w:p>
        </w:tc>
        <w:tc>
          <w:tcPr>
            <w:tcW w:w="7371" w:type="dxa"/>
            <w:vMerge w:val="restart"/>
          </w:tcPr>
          <w:p w:rsidR="00A300C4" w:rsidRPr="00382839" w:rsidRDefault="00A300C4" w:rsidP="00A300C4">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030614">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30614">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030614">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B6A36" w:rsidTr="00382839">
        <w:trPr>
          <w:cnfStyle w:val="000000100000"/>
          <w:trHeight w:val="397"/>
        </w:trPr>
        <w:tc>
          <w:tcPr>
            <w:cnfStyle w:val="001000000000"/>
            <w:tcW w:w="2093" w:type="dxa"/>
          </w:tcPr>
          <w:p w:rsidR="00AC60B9" w:rsidRPr="003B6A36" w:rsidRDefault="00A300C4">
            <w:pPr>
              <w:rPr>
                <w:rFonts w:ascii="Verdana" w:hAnsi="Verdana"/>
                <w:b w:val="0"/>
                <w:sz w:val="18"/>
                <w:szCs w:val="18"/>
              </w:rPr>
            </w:pPr>
            <w:r>
              <w:rPr>
                <w:rFonts w:ascii="Verdana" w:hAnsi="Verdana"/>
                <w:b w:val="0"/>
                <w:sz w:val="18"/>
                <w:szCs w:val="18"/>
              </w:rPr>
              <w:t xml:space="preserve">Durch </w:t>
            </w:r>
            <w:r w:rsidR="00AC60B9" w:rsidRPr="003B6A36">
              <w:rPr>
                <w:rFonts w:ascii="Verdana" w:hAnsi="Verdana"/>
                <w:b w:val="0"/>
                <w:sz w:val="18"/>
                <w:szCs w:val="18"/>
              </w:rPr>
              <w:t>Augenkontakt</w:t>
            </w:r>
          </w:p>
        </w:tc>
        <w:tc>
          <w:tcPr>
            <w:tcW w:w="688" w:type="dxa"/>
          </w:tcPr>
          <w:p w:rsidR="00AC60B9" w:rsidRPr="003B6A36" w:rsidRDefault="00030614">
            <w:pPr>
              <w:cnfStyle w:val="000000100000"/>
              <w:rPr>
                <w:rFonts w:ascii="Verdana" w:hAnsi="Verdana"/>
                <w:sz w:val="18"/>
                <w:szCs w:val="18"/>
              </w:rPr>
            </w:pPr>
            <w:r w:rsidRPr="003B6A36">
              <w:rPr>
                <w:rFonts w:ascii="Verdana" w:hAnsi="Verdana"/>
                <w:sz w:val="18"/>
                <w:szCs w:val="18"/>
              </w:rPr>
              <w:t>X</w:t>
            </w:r>
          </w:p>
        </w:tc>
        <w:tc>
          <w:tcPr>
            <w:tcW w:w="729" w:type="dxa"/>
          </w:tcPr>
          <w:p w:rsidR="00AC60B9" w:rsidRPr="003B6A36" w:rsidRDefault="00AC60B9">
            <w:pPr>
              <w:cnfStyle w:val="000000100000"/>
              <w:rPr>
                <w:rFonts w:ascii="Verdana" w:hAnsi="Verdana"/>
                <w:sz w:val="18"/>
                <w:szCs w:val="18"/>
              </w:rPr>
            </w:pPr>
          </w:p>
        </w:tc>
        <w:tc>
          <w:tcPr>
            <w:tcW w:w="7371" w:type="dxa"/>
            <w:vMerge/>
          </w:tcPr>
          <w:p w:rsidR="00AC60B9" w:rsidRPr="003B6A36" w:rsidRDefault="00AC60B9">
            <w:pPr>
              <w:cnfStyle w:val="000000100000"/>
              <w:rPr>
                <w:rFonts w:ascii="Verdana" w:hAnsi="Verdana"/>
                <w:sz w:val="18"/>
                <w:szCs w:val="18"/>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D27AAF">
      <w:pPr>
        <w:rPr>
          <w:rFonts w:ascii="Verdana" w:hAnsi="Verdana"/>
          <w:b/>
        </w:rPr>
      </w:pPr>
      <w:r>
        <w:rPr>
          <w:rFonts w:ascii="Verdana" w:hAnsi="Verdana"/>
          <w:b/>
          <w:noProof/>
          <w:lang w:val="de-CH"/>
        </w:rPr>
        <w:drawing>
          <wp:anchor distT="0" distB="0" distL="114300" distR="114300" simplePos="0" relativeHeight="251669504" behindDoc="0" locked="0" layoutInCell="1" allowOverlap="1">
            <wp:simplePos x="0" y="0"/>
            <wp:positionH relativeFrom="margin">
              <wp:posOffset>3823970</wp:posOffset>
            </wp:positionH>
            <wp:positionV relativeFrom="margin">
              <wp:posOffset>5140325</wp:posOffset>
            </wp:positionV>
            <wp:extent cx="402590" cy="40132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402590" cy="401320"/>
                    </a:xfrm>
                    <a:prstGeom prst="rect">
                      <a:avLst/>
                    </a:prstGeom>
                    <a:noFill/>
                  </pic:spPr>
                </pic:pic>
              </a:graphicData>
            </a:graphic>
          </wp:anchor>
        </w:drawing>
      </w:r>
      <w:r>
        <w:rPr>
          <w:rFonts w:ascii="Verdana" w:hAnsi="Verdana"/>
          <w:b/>
          <w:noProof/>
          <w:lang w:val="de-CH"/>
        </w:rPr>
        <w:drawing>
          <wp:anchor distT="0" distB="0" distL="114300" distR="114300" simplePos="0" relativeHeight="251670528" behindDoc="0" locked="0" layoutInCell="1" allowOverlap="1">
            <wp:simplePos x="0" y="0"/>
            <wp:positionH relativeFrom="margin">
              <wp:posOffset>1096010</wp:posOffset>
            </wp:positionH>
            <wp:positionV relativeFrom="margin">
              <wp:posOffset>5140325</wp:posOffset>
            </wp:positionV>
            <wp:extent cx="402590" cy="40132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402590" cy="401320"/>
                    </a:xfrm>
                    <a:prstGeom prst="rect">
                      <a:avLst/>
                    </a:prstGeom>
                    <a:noFill/>
                  </pic:spPr>
                </pic:pic>
              </a:graphicData>
            </a:graphic>
          </wp:anchor>
        </w:drawing>
      </w:r>
    </w:p>
    <w:p w:rsidR="00D27AAF" w:rsidRDefault="00030614">
      <w:pPr>
        <w:rPr>
          <w:rFonts w:ascii="Verdana" w:hAnsi="Verdana"/>
          <w:i/>
        </w:rPr>
      </w:pPr>
      <w:r>
        <w:rPr>
          <w:rFonts w:ascii="Verdana" w:hAnsi="Verdana"/>
          <w:i/>
        </w:rPr>
        <w:t xml:space="preserve">                       </w:t>
      </w:r>
    </w:p>
    <w:p w:rsidR="00D27AAF" w:rsidRDefault="00D27AAF">
      <w:pPr>
        <w:rPr>
          <w:rFonts w:ascii="Verdana" w:hAnsi="Verdana"/>
          <w:i/>
        </w:rPr>
      </w:pPr>
    </w:p>
    <w:p w:rsidR="00382839" w:rsidRPr="00030614" w:rsidRDefault="00D27AAF">
      <w:pPr>
        <w:rPr>
          <w:rFonts w:ascii="Verdana" w:hAnsi="Verdana"/>
          <w:i/>
        </w:rPr>
      </w:pPr>
      <w:r>
        <w:rPr>
          <w:rFonts w:ascii="Verdana" w:hAnsi="Verdana"/>
          <w:i/>
        </w:rPr>
        <w:tab/>
      </w:r>
      <w:r>
        <w:rPr>
          <w:rFonts w:ascii="Verdana" w:hAnsi="Verdana"/>
          <w:i/>
        </w:rPr>
        <w:tab/>
      </w:r>
      <w:r w:rsidR="00030614">
        <w:rPr>
          <w:rFonts w:ascii="Verdana" w:hAnsi="Verdana"/>
          <w:i/>
        </w:rPr>
        <w:t>Schutzbrille                                         Schutzhandschuhe</w:t>
      </w:r>
    </w:p>
    <w:p w:rsidR="00382839" w:rsidRDefault="00382839">
      <w:pPr>
        <w:rPr>
          <w:rFonts w:ascii="Verdana" w:hAnsi="Verdana"/>
          <w:b/>
        </w:rPr>
      </w:pPr>
    </w:p>
    <w:p w:rsidR="00D27AAF" w:rsidRDefault="00D27AAF" w:rsidP="00030614">
      <w:pPr>
        <w:rPr>
          <w:rFonts w:ascii="Verdana" w:hAnsi="Verdana"/>
          <w:i/>
        </w:rPr>
      </w:pPr>
    </w:p>
    <w:p w:rsidR="00030614" w:rsidRPr="003E34EF" w:rsidRDefault="00030614" w:rsidP="00030614">
      <w:pPr>
        <w:rPr>
          <w:rFonts w:ascii="Verdana" w:hAnsi="Verdana"/>
          <w:i/>
        </w:rPr>
      </w:pPr>
      <w:r>
        <w:rPr>
          <w:rFonts w:ascii="Verdana" w:hAnsi="Verdana"/>
          <w:i/>
        </w:rPr>
        <w:t>Die Betriebsanweisung für Schülerinnen und Schüler wird beachtet.</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030614" w:rsidRPr="00A33993" w:rsidRDefault="00030614" w:rsidP="00030614">
      <w:pPr>
        <w:rPr>
          <w:rFonts w:ascii="Arial" w:hAnsi="Arial"/>
        </w:rPr>
      </w:pPr>
      <w:r>
        <w:rPr>
          <w:rFonts w:ascii="Verdana" w:hAnsi="Verdana"/>
          <w:i/>
        </w:rPr>
        <w:t>Durchgeführt. Die notwendigen Schutzmaßnahmen werden getroffen.</w:t>
      </w:r>
    </w:p>
    <w:p w:rsidR="00A33993" w:rsidRPr="00A33993" w:rsidRDefault="00A33993">
      <w:pPr>
        <w:rPr>
          <w:rFonts w:ascii="Arial" w:hAnsi="Arial"/>
        </w:rPr>
      </w:pPr>
    </w:p>
    <w:p w:rsidR="00624D80" w:rsidRDefault="00624D80">
      <w:pPr>
        <w:rPr>
          <w:rFonts w:ascii="Verdana" w:hAnsi="Verdana"/>
        </w:rPr>
      </w:pPr>
    </w:p>
    <w:p w:rsidR="00D27AAF" w:rsidRDefault="00D27AAF">
      <w:pPr>
        <w:rPr>
          <w:rFonts w:ascii="Verdana" w:hAnsi="Verdana"/>
        </w:rPr>
      </w:pPr>
    </w:p>
    <w:p w:rsidR="00D27AAF" w:rsidRDefault="00D27AAF">
      <w:pPr>
        <w:rPr>
          <w:rFonts w:ascii="Verdana" w:hAnsi="Verdana"/>
        </w:rPr>
      </w:pPr>
    </w:p>
    <w:p w:rsidR="00D27AAF" w:rsidRDefault="00D27AAF">
      <w:pPr>
        <w:rPr>
          <w:rFonts w:ascii="Verdana" w:hAnsi="Verdana"/>
        </w:rPr>
      </w:pPr>
    </w:p>
    <w:p w:rsidR="00D27AAF" w:rsidRDefault="00D27AAF">
      <w:pPr>
        <w:rPr>
          <w:rFonts w:ascii="Verdana" w:hAnsi="Verdana"/>
        </w:rPr>
      </w:pPr>
    </w:p>
    <w:p w:rsidR="00D27AAF" w:rsidRDefault="00D27AAF">
      <w:pPr>
        <w:rPr>
          <w:rFonts w:ascii="Verdana" w:hAnsi="Verdana"/>
        </w:rPr>
      </w:pPr>
    </w:p>
    <w:p w:rsidR="00D27AAF" w:rsidRDefault="00D27AAF">
      <w:pPr>
        <w:rPr>
          <w:rFonts w:ascii="Verdana" w:hAnsi="Verdana"/>
        </w:rPr>
      </w:pPr>
    </w:p>
    <w:p w:rsidR="00D27AAF" w:rsidRDefault="00D27AAF">
      <w:pPr>
        <w:rPr>
          <w:rFonts w:ascii="Verdana" w:hAnsi="Verdana"/>
        </w:rPr>
      </w:pPr>
    </w:p>
    <w:p w:rsidR="00D27AAF" w:rsidRDefault="00D27AAF">
      <w:pPr>
        <w:rPr>
          <w:rFonts w:ascii="Verdana" w:hAnsi="Verdana"/>
        </w:rPr>
      </w:pPr>
    </w:p>
    <w:p w:rsidR="00D27AAF" w:rsidRDefault="00D27AAF">
      <w:pPr>
        <w:rPr>
          <w:rFonts w:ascii="Verdana" w:hAnsi="Verdana"/>
        </w:rPr>
      </w:pPr>
    </w:p>
    <w:p w:rsidR="00D27AAF" w:rsidRDefault="00D27AAF">
      <w:pPr>
        <w:rPr>
          <w:rFonts w:ascii="Verdana" w:hAnsi="Verdana"/>
        </w:rPr>
      </w:pPr>
    </w:p>
    <w:p w:rsidR="00D27AAF" w:rsidRDefault="00D27AAF">
      <w:pPr>
        <w:rPr>
          <w:rFonts w:ascii="Verdana" w:hAnsi="Verdana"/>
        </w:rPr>
      </w:pPr>
    </w:p>
    <w:p w:rsidR="003B6A36" w:rsidRDefault="003B6A36">
      <w:pPr>
        <w:rPr>
          <w:rFonts w:ascii="Verdana" w:hAnsi="Verdana"/>
          <w:b/>
        </w:rPr>
      </w:pPr>
      <w:r>
        <w:rPr>
          <w:rFonts w:ascii="Verdana" w:hAnsi="Verdana"/>
          <w:b/>
        </w:rPr>
        <w:t>Anmerkungen</w:t>
      </w:r>
    </w:p>
    <w:p w:rsidR="00D27AAF" w:rsidRPr="003B6A36" w:rsidRDefault="00D27AAF">
      <w:pPr>
        <w:rPr>
          <w:rFonts w:ascii="Verdana" w:hAnsi="Verdana"/>
          <w:b/>
        </w:rPr>
      </w:pPr>
    </w:p>
    <w:p w:rsidR="000064FE" w:rsidRDefault="000064FE" w:rsidP="003B6A36">
      <w:pPr>
        <w:pBdr>
          <w:between w:val="single" w:sz="4" w:space="1" w:color="auto"/>
          <w:bar w:val="single" w:sz="4" w:color="auto"/>
        </w:pBdr>
        <w:shd w:val="clear" w:color="auto" w:fill="F7CAAC" w:themeFill="accent2" w:themeFillTint="66"/>
      </w:pPr>
      <w:r>
        <w:rPr>
          <w:rFonts w:ascii="Verdana" w:hAnsi="Verdana"/>
          <w:sz w:val="16"/>
          <w:szCs w:val="16"/>
        </w:rPr>
        <w:t>H225</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Flüssigkeit und Dampf leicht entzündbar.</w:t>
      </w:r>
    </w:p>
    <w:p w:rsidR="000064FE" w:rsidRDefault="000064FE" w:rsidP="003B6A36">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 xml:space="preserve">H315 </w:t>
      </w:r>
      <w:r w:rsidR="003B6A36">
        <w:rPr>
          <w:rFonts w:ascii="Verdana" w:hAnsi="Verdana"/>
          <w:sz w:val="16"/>
          <w:szCs w:val="16"/>
        </w:rPr>
        <w:tab/>
      </w:r>
      <w:r w:rsidR="003B6A36">
        <w:rPr>
          <w:rFonts w:ascii="Verdana" w:hAnsi="Verdana"/>
          <w:sz w:val="16"/>
          <w:szCs w:val="16"/>
        </w:rPr>
        <w:tab/>
      </w:r>
      <w:r w:rsidRPr="00693B6E">
        <w:rPr>
          <w:rFonts w:ascii="Verdana" w:hAnsi="Verdana"/>
          <w:sz w:val="16"/>
          <w:szCs w:val="16"/>
          <w:lang w:eastAsia="zh-CN"/>
        </w:rPr>
        <w:t>Verursacht Hautreizungen.</w:t>
      </w:r>
    </w:p>
    <w:p w:rsidR="000064FE" w:rsidRPr="000064FE" w:rsidRDefault="000064FE" w:rsidP="003B6A36">
      <w:pPr>
        <w:pBdr>
          <w:between w:val="single" w:sz="4" w:space="1" w:color="auto"/>
          <w:bar w:val="single" w:sz="4" w:color="auto"/>
        </w:pBdr>
        <w:shd w:val="clear" w:color="auto" w:fill="F7CAAC" w:themeFill="accent2" w:themeFillTint="66"/>
        <w:rPr>
          <w:rFonts w:ascii="Verdana" w:hAnsi="Verdana"/>
          <w:sz w:val="16"/>
          <w:szCs w:val="16"/>
          <w:lang w:val="de-CH"/>
        </w:rPr>
      </w:pPr>
      <w:r w:rsidRPr="000064FE">
        <w:rPr>
          <w:rFonts w:ascii="Verdana" w:hAnsi="Verdana"/>
          <w:sz w:val="16"/>
          <w:szCs w:val="16"/>
          <w:lang w:val="de-CH"/>
        </w:rPr>
        <w:t xml:space="preserve">H318 </w:t>
      </w:r>
      <w:r w:rsidR="003B6A36">
        <w:rPr>
          <w:rFonts w:ascii="Verdana" w:hAnsi="Verdana"/>
          <w:sz w:val="16"/>
          <w:szCs w:val="16"/>
          <w:lang w:val="de-CH"/>
        </w:rPr>
        <w:tab/>
      </w:r>
      <w:r w:rsidR="003B6A36">
        <w:rPr>
          <w:rFonts w:ascii="Verdana" w:hAnsi="Verdana"/>
          <w:sz w:val="16"/>
          <w:szCs w:val="16"/>
          <w:lang w:val="de-CH"/>
        </w:rPr>
        <w:tab/>
      </w:r>
      <w:r w:rsidRPr="00693B6E">
        <w:rPr>
          <w:rFonts w:ascii="Verdana" w:hAnsi="Verdana"/>
          <w:sz w:val="16"/>
          <w:szCs w:val="16"/>
          <w:lang w:eastAsia="zh-CN"/>
        </w:rPr>
        <w:t>Verursacht schwere Augenschäden.</w:t>
      </w:r>
    </w:p>
    <w:p w:rsidR="000064FE" w:rsidRPr="000064FE" w:rsidRDefault="000064FE" w:rsidP="003B6A36">
      <w:pPr>
        <w:pBdr>
          <w:between w:val="single" w:sz="4" w:space="1" w:color="auto"/>
          <w:bar w:val="single" w:sz="4" w:color="auto"/>
        </w:pBdr>
        <w:shd w:val="clear" w:color="auto" w:fill="F7CAAC" w:themeFill="accent2" w:themeFillTint="66"/>
        <w:rPr>
          <w:lang w:val="de-CH"/>
        </w:rPr>
      </w:pPr>
      <w:r w:rsidRPr="000064FE">
        <w:rPr>
          <w:rFonts w:ascii="Verdana" w:hAnsi="Verdana"/>
          <w:sz w:val="16"/>
          <w:szCs w:val="16"/>
          <w:lang w:val="de-CH"/>
        </w:rPr>
        <w:t>H335</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Kann die Atemwege reizen.</w:t>
      </w:r>
    </w:p>
    <w:p w:rsidR="000064FE" w:rsidRPr="000064FE" w:rsidRDefault="000064FE" w:rsidP="00D27AAF">
      <w:pPr>
        <w:pBdr>
          <w:between w:val="single" w:sz="4" w:space="1" w:color="auto"/>
          <w:bar w:val="single" w:sz="4" w:color="auto"/>
        </w:pBdr>
        <w:rPr>
          <w:rFonts w:ascii="Verdana" w:hAnsi="Verdana"/>
          <w:sz w:val="16"/>
          <w:szCs w:val="16"/>
          <w:lang w:val="de-CH"/>
        </w:rPr>
      </w:pPr>
    </w:p>
    <w:p w:rsidR="000064FE" w:rsidRPr="000064FE"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0064FE">
        <w:rPr>
          <w:rFonts w:ascii="Verdana" w:hAnsi="Verdana"/>
          <w:sz w:val="16"/>
          <w:szCs w:val="16"/>
          <w:lang w:val="de-CH"/>
        </w:rPr>
        <w:t>P210</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w:t>
      </w:r>
      <w:r w:rsidR="00F42DFB">
        <w:rPr>
          <w:rFonts w:ascii="Verdana" w:hAnsi="Verdana"/>
          <w:sz w:val="16"/>
          <w:szCs w:val="16"/>
          <w:lang w:eastAsia="zh-CN"/>
        </w:rPr>
        <w:t>n</w:t>
      </w:r>
      <w:r w:rsidRPr="00693B6E">
        <w:rPr>
          <w:rFonts w:ascii="Verdana" w:hAnsi="Verdana"/>
          <w:sz w:val="16"/>
          <w:szCs w:val="16"/>
          <w:lang w:eastAsia="zh-CN"/>
        </w:rPr>
        <w:t xml:space="preserve"> fernhalten. </w:t>
      </w:r>
    </w:p>
    <w:p w:rsidR="00171B77" w:rsidRPr="000064FE" w:rsidRDefault="000064FE" w:rsidP="003B6A36">
      <w:pPr>
        <w:pBdr>
          <w:between w:val="single" w:sz="4" w:space="1" w:color="auto"/>
          <w:bar w:val="single" w:sz="4" w:color="auto"/>
        </w:pBdr>
        <w:shd w:val="clear" w:color="auto" w:fill="BDD6EE" w:themeFill="accent1" w:themeFillTint="66"/>
        <w:rPr>
          <w:rFonts w:ascii="Verdana" w:hAnsi="Verdana"/>
          <w:lang w:val="de-CH"/>
        </w:rPr>
      </w:pPr>
      <w:r w:rsidRPr="000064FE">
        <w:rPr>
          <w:rFonts w:ascii="Verdana" w:hAnsi="Verdana"/>
          <w:sz w:val="16"/>
          <w:szCs w:val="16"/>
          <w:lang w:val="de-CH"/>
        </w:rPr>
        <w:t>P261_s</w:t>
      </w:r>
      <w:r w:rsidRPr="000064FE">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 xml:space="preserve">Einatmen </w:t>
      </w:r>
      <w:r>
        <w:rPr>
          <w:rFonts w:ascii="Verdana" w:hAnsi="Verdana"/>
          <w:sz w:val="16"/>
          <w:szCs w:val="16"/>
          <w:lang w:eastAsia="zh-CN"/>
        </w:rPr>
        <w:t>von Staub/</w:t>
      </w:r>
      <w:r w:rsidRPr="00693B6E">
        <w:rPr>
          <w:rFonts w:ascii="Verdana" w:hAnsi="Verdana"/>
          <w:sz w:val="16"/>
          <w:szCs w:val="16"/>
          <w:lang w:eastAsia="zh-CN"/>
        </w:rPr>
        <w:t>Aerosol vermeiden.</w:t>
      </w:r>
    </w:p>
    <w:p w:rsidR="000064FE" w:rsidRPr="000064FE"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0064FE">
        <w:rPr>
          <w:rFonts w:ascii="Verdana" w:hAnsi="Verdana"/>
          <w:sz w:val="16"/>
          <w:szCs w:val="16"/>
          <w:lang w:val="de-CH"/>
        </w:rPr>
        <w:t xml:space="preserve">P280 </w:t>
      </w:r>
      <w:r w:rsidR="003B6A36">
        <w:rPr>
          <w:rFonts w:ascii="Verdana" w:hAnsi="Verdana"/>
          <w:sz w:val="16"/>
          <w:szCs w:val="16"/>
          <w:lang w:val="de-CH"/>
        </w:rPr>
        <w:tab/>
      </w:r>
      <w:r w:rsidR="003B6A36">
        <w:rPr>
          <w:rFonts w:ascii="Verdana" w:hAnsi="Verdana"/>
          <w:sz w:val="16"/>
          <w:szCs w:val="16"/>
          <w:lang w:val="de-CH"/>
        </w:rPr>
        <w:tab/>
      </w:r>
      <w:r w:rsidRPr="00693B6E">
        <w:rPr>
          <w:rFonts w:ascii="Verdana" w:hAnsi="Verdana"/>
          <w:sz w:val="16"/>
          <w:szCs w:val="16"/>
          <w:lang w:eastAsia="zh-CN"/>
        </w:rPr>
        <w:t>Schutzhandschuhe/Schutzkle</w:t>
      </w:r>
      <w:r w:rsidR="00F42DFB">
        <w:rPr>
          <w:rFonts w:ascii="Verdana" w:hAnsi="Verdana"/>
          <w:sz w:val="16"/>
          <w:szCs w:val="16"/>
          <w:lang w:eastAsia="zh-CN"/>
        </w:rPr>
        <w:t>idung/Augenschutz</w:t>
      </w:r>
      <w:r w:rsidRPr="00693B6E">
        <w:rPr>
          <w:rFonts w:ascii="Verdana" w:hAnsi="Verdana"/>
          <w:sz w:val="16"/>
          <w:szCs w:val="16"/>
          <w:lang w:eastAsia="zh-CN"/>
        </w:rPr>
        <w:t xml:space="preserve"> tragen.</w:t>
      </w:r>
    </w:p>
    <w:p w:rsidR="000064FE" w:rsidRPr="003B6A36"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0064FE">
        <w:rPr>
          <w:rFonts w:ascii="Verdana" w:hAnsi="Verdana"/>
          <w:sz w:val="16"/>
          <w:szCs w:val="16"/>
          <w:lang w:val="de-CH"/>
        </w:rPr>
        <w:t>P305+351+338</w:t>
      </w:r>
      <w:r w:rsidRPr="000064FE">
        <w:rPr>
          <w:rFonts w:ascii="Verdana" w:hAnsi="Verdana"/>
          <w:sz w:val="16"/>
          <w:szCs w:val="16"/>
          <w:lang w:eastAsia="zh-CN"/>
        </w:rPr>
        <w:t xml:space="preserve"> </w:t>
      </w:r>
      <w:r w:rsidR="003B6A36">
        <w:rPr>
          <w:rFonts w:ascii="Verdana" w:hAnsi="Verdana"/>
          <w:sz w:val="16"/>
          <w:szCs w:val="16"/>
          <w:lang w:eastAsia="zh-CN"/>
        </w:rPr>
        <w:tab/>
      </w:r>
      <w:r>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vorhandene </w:t>
      </w:r>
      <w:r w:rsidR="003B6A36">
        <w:rPr>
          <w:rFonts w:ascii="Verdana" w:hAnsi="Verdana"/>
          <w:sz w:val="16"/>
          <w:szCs w:val="16"/>
          <w:lang w:eastAsia="zh-CN"/>
        </w:rPr>
        <w:tab/>
      </w:r>
      <w:r w:rsidR="003B6A36">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0064FE" w:rsidRPr="003B6A36" w:rsidRDefault="000064FE" w:rsidP="003B6A36">
      <w:pPr>
        <w:pBdr>
          <w:between w:val="single" w:sz="4" w:space="1" w:color="auto"/>
          <w:bar w:val="single" w:sz="4" w:color="auto"/>
        </w:pBdr>
        <w:shd w:val="clear" w:color="auto" w:fill="BDD6EE" w:themeFill="accent1" w:themeFillTint="66"/>
        <w:rPr>
          <w:rFonts w:ascii="Verdana" w:hAnsi="Verdana"/>
          <w:sz w:val="16"/>
          <w:szCs w:val="16"/>
          <w:lang w:val="de-CH"/>
        </w:rPr>
      </w:pPr>
      <w:r w:rsidRPr="003B6A36">
        <w:rPr>
          <w:rFonts w:ascii="Verdana" w:hAnsi="Verdana"/>
          <w:sz w:val="16"/>
          <w:szCs w:val="16"/>
          <w:lang w:val="de-CH"/>
        </w:rPr>
        <w:t xml:space="preserve">P310 </w:t>
      </w:r>
      <w:r w:rsidR="003B6A36">
        <w:rPr>
          <w:rFonts w:ascii="Verdana" w:hAnsi="Verdana"/>
          <w:sz w:val="16"/>
          <w:szCs w:val="16"/>
          <w:lang w:val="de-CH"/>
        </w:rPr>
        <w:tab/>
      </w:r>
      <w:r w:rsidR="003B6A36">
        <w:rPr>
          <w:rFonts w:ascii="Verdana" w:hAnsi="Verdana"/>
          <w:sz w:val="16"/>
          <w:szCs w:val="16"/>
          <w:lang w:val="de-CH"/>
        </w:rPr>
        <w:tab/>
      </w:r>
      <w:r w:rsidR="003B6A36">
        <w:rPr>
          <w:rFonts w:ascii="Verdana" w:hAnsi="Verdana"/>
          <w:sz w:val="16"/>
          <w:szCs w:val="16"/>
          <w:lang w:eastAsia="zh-CN"/>
        </w:rPr>
        <w:t>Sofort Giftinformationszentrum</w:t>
      </w:r>
      <w:r w:rsidR="00F42DFB">
        <w:rPr>
          <w:rFonts w:ascii="Verdana" w:hAnsi="Verdana"/>
          <w:sz w:val="16"/>
          <w:szCs w:val="16"/>
          <w:lang w:eastAsia="zh-CN"/>
        </w:rPr>
        <w:t>/Arzt</w:t>
      </w:r>
      <w:r w:rsidR="003B6A36" w:rsidRPr="00693B6E">
        <w:rPr>
          <w:rFonts w:ascii="Verdana" w:hAnsi="Verdana"/>
          <w:sz w:val="16"/>
          <w:szCs w:val="16"/>
          <w:lang w:eastAsia="zh-CN"/>
        </w:rPr>
        <w:t xml:space="preserve"> anrufen.</w:t>
      </w:r>
      <w:r w:rsidR="003B6A36">
        <w:rPr>
          <w:rFonts w:ascii="Verdana" w:hAnsi="Verdana"/>
          <w:sz w:val="16"/>
          <w:szCs w:val="16"/>
          <w:lang w:eastAsia="zh-CN"/>
        </w:rPr>
        <w:tab/>
      </w:r>
    </w:p>
    <w:p w:rsidR="00171B77" w:rsidRPr="003B6A36" w:rsidRDefault="000064FE" w:rsidP="003B6A36">
      <w:pPr>
        <w:pBdr>
          <w:between w:val="single" w:sz="4" w:space="1" w:color="auto"/>
          <w:bar w:val="single" w:sz="4" w:color="auto"/>
        </w:pBdr>
        <w:shd w:val="clear" w:color="auto" w:fill="BDD6EE" w:themeFill="accent1" w:themeFillTint="66"/>
        <w:rPr>
          <w:rFonts w:ascii="Verdana" w:hAnsi="Verdana"/>
          <w:lang w:val="de-CH"/>
        </w:rPr>
      </w:pPr>
      <w:r w:rsidRPr="003B6A36">
        <w:rPr>
          <w:rFonts w:ascii="Verdana" w:hAnsi="Verdana"/>
          <w:sz w:val="16"/>
          <w:szCs w:val="16"/>
          <w:lang w:val="de-CH"/>
        </w:rPr>
        <w:t>P405</w:t>
      </w:r>
      <w:r w:rsidR="003B6A36" w:rsidRPr="003B6A36">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003B6A36" w:rsidRPr="00693B6E">
        <w:rPr>
          <w:rFonts w:ascii="Verdana" w:hAnsi="Verdana"/>
          <w:sz w:val="16"/>
          <w:szCs w:val="16"/>
          <w:lang w:eastAsia="zh-CN"/>
        </w:rPr>
        <w:t>Unter Verschluss aufbewahren.</w:t>
      </w:r>
    </w:p>
    <w:p w:rsidR="00171B77" w:rsidRPr="003B6A36" w:rsidRDefault="000064FE" w:rsidP="003B6A36">
      <w:pPr>
        <w:pBdr>
          <w:between w:val="single" w:sz="4" w:space="1" w:color="auto"/>
          <w:bar w:val="single" w:sz="4" w:color="auto"/>
        </w:pBdr>
        <w:shd w:val="clear" w:color="auto" w:fill="BDD6EE" w:themeFill="accent1" w:themeFillTint="66"/>
        <w:rPr>
          <w:rFonts w:ascii="Verdana" w:hAnsi="Verdana"/>
          <w:lang w:val="de-CH"/>
        </w:rPr>
      </w:pPr>
      <w:r w:rsidRPr="003B6A36">
        <w:rPr>
          <w:rFonts w:ascii="Verdana" w:hAnsi="Verdana"/>
          <w:sz w:val="16"/>
          <w:szCs w:val="16"/>
          <w:lang w:val="de-CH"/>
        </w:rPr>
        <w:t>P501</w:t>
      </w:r>
      <w:r w:rsidR="003B6A36" w:rsidRPr="003B6A36">
        <w:rPr>
          <w:rFonts w:ascii="Verdana" w:hAnsi="Verdana"/>
          <w:sz w:val="16"/>
          <w:szCs w:val="16"/>
          <w:lang w:eastAsia="zh-CN"/>
        </w:rPr>
        <w:t xml:space="preserve"> </w:t>
      </w:r>
      <w:r w:rsidR="003B6A36">
        <w:rPr>
          <w:rFonts w:ascii="Verdana" w:hAnsi="Verdana"/>
          <w:sz w:val="16"/>
          <w:szCs w:val="16"/>
          <w:lang w:eastAsia="zh-CN"/>
        </w:rPr>
        <w:tab/>
      </w:r>
      <w:r w:rsidR="003B6A36">
        <w:rPr>
          <w:rFonts w:ascii="Verdana" w:hAnsi="Verdana"/>
          <w:sz w:val="16"/>
          <w:szCs w:val="16"/>
          <w:lang w:eastAsia="zh-CN"/>
        </w:rPr>
        <w:tab/>
      </w:r>
      <w:r w:rsidR="003B6A36" w:rsidRPr="00693B6E">
        <w:rPr>
          <w:rFonts w:ascii="Verdana" w:hAnsi="Verdana"/>
          <w:sz w:val="16"/>
          <w:szCs w:val="16"/>
          <w:lang w:eastAsia="zh-CN"/>
        </w:rPr>
        <w:t xml:space="preserve">Inhalt/Behälter </w:t>
      </w:r>
      <w:r w:rsidR="003B6A36">
        <w:rPr>
          <w:rFonts w:ascii="Verdana" w:hAnsi="Verdana"/>
          <w:sz w:val="16"/>
          <w:szCs w:val="16"/>
          <w:lang w:eastAsia="zh-CN"/>
        </w:rPr>
        <w:t>nach örtlichen Vorschriften entsorgen.</w:t>
      </w:r>
    </w:p>
    <w:p w:rsidR="00171B77" w:rsidRPr="003B6A36" w:rsidRDefault="00171B77" w:rsidP="003B6A36">
      <w:pPr>
        <w:pBdr>
          <w:between w:val="single" w:sz="4" w:space="1" w:color="auto"/>
          <w:bar w:val="single" w:sz="4" w:color="auto"/>
        </w:pBdr>
        <w:rPr>
          <w:rFonts w:ascii="Verdana" w:hAnsi="Verdana"/>
          <w:lang w:val="de-CH"/>
        </w:rPr>
      </w:pPr>
    </w:p>
    <w:p w:rsidR="00171B77" w:rsidRPr="003B6A36" w:rsidRDefault="00171B77">
      <w:pPr>
        <w:rPr>
          <w:rFonts w:ascii="Verdana" w:hAnsi="Verdana"/>
          <w:lang w:val="de-CH"/>
        </w:rPr>
      </w:pPr>
    </w:p>
    <w:p w:rsidR="00171B77" w:rsidRPr="003B6A36" w:rsidRDefault="00171B77">
      <w:pPr>
        <w:rPr>
          <w:rFonts w:ascii="Verdana" w:hAnsi="Verdana"/>
          <w:lang w:val="de-CH"/>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D27AAF" w:rsidRDefault="00D27AAF">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D27AAF" w:rsidRDefault="00D27AAF">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171B77" w:rsidRDefault="00171B77" w:rsidP="00030614">
      <w:pPr>
        <w:rPr>
          <w:rFonts w:ascii="Verdana" w:hAnsi="Verdana"/>
        </w:rPr>
      </w:pPr>
    </w:p>
    <w:p w:rsidR="00171B77" w:rsidRDefault="00171B77" w:rsidP="00030614">
      <w:pPr>
        <w:rPr>
          <w:rFonts w:ascii="Verdana" w:hAnsi="Verdana"/>
        </w:rPr>
      </w:pPr>
    </w:p>
    <w:p w:rsidR="00171B77" w:rsidRDefault="00171B77" w:rsidP="00030614">
      <w:pPr>
        <w:rPr>
          <w:rFonts w:ascii="Verdana" w:hAnsi="Verdana"/>
        </w:rPr>
      </w:pPr>
    </w:p>
    <w:p w:rsidR="00F42DFB" w:rsidRDefault="00F42DFB" w:rsidP="00030614">
      <w:pPr>
        <w:rPr>
          <w:rFonts w:ascii="Verdana" w:hAnsi="Verdana"/>
        </w:rPr>
      </w:pPr>
    </w:p>
    <w:p w:rsidR="00171B77" w:rsidRDefault="00171B77"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D27AAF" w:rsidRDefault="00D27AAF" w:rsidP="00030614">
      <w:pPr>
        <w:rPr>
          <w:rFonts w:ascii="Verdana" w:hAnsi="Verdana"/>
        </w:rPr>
      </w:pPr>
    </w:p>
    <w:p w:rsidR="00171B77" w:rsidRDefault="00171B77" w:rsidP="00030614">
      <w:pPr>
        <w:rPr>
          <w:rFonts w:ascii="Verdana" w:hAnsi="Verdana"/>
        </w:rPr>
      </w:pPr>
    </w:p>
    <w:p w:rsidR="00382839" w:rsidRPr="00DC32FF" w:rsidRDefault="00382839" w:rsidP="003B6A36">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3B6A36">
        <w:rPr>
          <w:rFonts w:ascii="Verdana" w:hAnsi="Verdana"/>
          <w:sz w:val="16"/>
          <w:szCs w:val="16"/>
        </w:rPr>
        <w:t xml:space="preserve"> / Ateliersch</w:t>
      </w:r>
      <w:r w:rsidR="00D27AAF">
        <w:rPr>
          <w:rFonts w:ascii="Verdana" w:hAnsi="Verdana"/>
          <w:sz w:val="16"/>
          <w:szCs w:val="16"/>
        </w:rPr>
        <w:t>ule Zürich / Erstelldatum: 29.11</w:t>
      </w:r>
      <w:r w:rsidR="003B6A36">
        <w:rPr>
          <w:rFonts w:ascii="Verdana" w:hAnsi="Verdana"/>
          <w:sz w:val="16"/>
          <w:szCs w:val="16"/>
        </w:rPr>
        <w:t>.2015</w:t>
      </w:r>
    </w:p>
    <w:p w:rsidR="0024642C" w:rsidRPr="00030614"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030614" w:rsidSect="00015609">
      <w:headerReference w:type="default" r:id="rId12"/>
      <w:footerReference w:type="default" r:id="rId13"/>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6A" w:rsidRDefault="00CA256A" w:rsidP="00015609">
      <w:r>
        <w:separator/>
      </w:r>
    </w:p>
  </w:endnote>
  <w:endnote w:type="continuationSeparator" w:id="0">
    <w:p w:rsidR="00CA256A" w:rsidRDefault="00CA256A"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6A" w:rsidRDefault="00CA256A" w:rsidP="00015609">
      <w:r>
        <w:separator/>
      </w:r>
    </w:p>
  </w:footnote>
  <w:footnote w:type="continuationSeparator" w:id="0">
    <w:p w:rsidR="00CA256A" w:rsidRDefault="00CA256A" w:rsidP="00015609">
      <w:r>
        <w:continuationSeparator/>
      </w:r>
    </w:p>
  </w:footnote>
  <w:footnote w:id="1">
    <w:p w:rsidR="0055320E" w:rsidRPr="002602E7" w:rsidRDefault="0055320E" w:rsidP="0055320E">
      <w:pPr>
        <w:pStyle w:val="Funotentext"/>
        <w:rPr>
          <w:rFonts w:ascii="Verdana" w:hAnsi="Verdana"/>
          <w:sz w:val="16"/>
          <w:szCs w:val="16"/>
          <w:lang w:val="de-CH"/>
        </w:rPr>
      </w:pPr>
      <w:r w:rsidRPr="002602E7">
        <w:rPr>
          <w:rStyle w:val="Funotenzeichen"/>
          <w:rFonts w:ascii="Verdana" w:hAnsi="Verdana"/>
          <w:sz w:val="16"/>
          <w:szCs w:val="16"/>
        </w:rPr>
        <w:footnoteRef/>
      </w:r>
      <w:r w:rsidRPr="002602E7">
        <w:rPr>
          <w:rFonts w:ascii="Verdana" w:hAnsi="Verdana"/>
          <w:sz w:val="16"/>
          <w:szCs w:val="16"/>
        </w:rPr>
        <w:t xml:space="preserve"> http://sdbl.bkraft.de/28515de.pdf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E304F4" w:rsidP="00015609">
    <w:pPr>
      <w:pStyle w:val="Kopfzeile"/>
      <w:tabs>
        <w:tab w:val="clear" w:pos="4536"/>
        <w:tab w:val="clear" w:pos="9072"/>
        <w:tab w:val="left" w:pos="8445"/>
      </w:tabs>
    </w:pPr>
    <w:r w:rsidRPr="00E304F4">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E304F4">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E304F4">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813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064FE"/>
    <w:rsid w:val="00015609"/>
    <w:rsid w:val="0001747E"/>
    <w:rsid w:val="00030614"/>
    <w:rsid w:val="00032FD1"/>
    <w:rsid w:val="00047294"/>
    <w:rsid w:val="00047A6B"/>
    <w:rsid w:val="00051F72"/>
    <w:rsid w:val="00094BA1"/>
    <w:rsid w:val="000D37C8"/>
    <w:rsid w:val="001005CA"/>
    <w:rsid w:val="00112DC4"/>
    <w:rsid w:val="0013695C"/>
    <w:rsid w:val="00142B91"/>
    <w:rsid w:val="001653C7"/>
    <w:rsid w:val="00171B77"/>
    <w:rsid w:val="00173A89"/>
    <w:rsid w:val="00173ECE"/>
    <w:rsid w:val="001A6020"/>
    <w:rsid w:val="001C32D5"/>
    <w:rsid w:val="001E1C19"/>
    <w:rsid w:val="001E2122"/>
    <w:rsid w:val="001E53A7"/>
    <w:rsid w:val="00204E4E"/>
    <w:rsid w:val="00221ED2"/>
    <w:rsid w:val="0024642C"/>
    <w:rsid w:val="00260D73"/>
    <w:rsid w:val="002E3A90"/>
    <w:rsid w:val="002E3B1E"/>
    <w:rsid w:val="003274F3"/>
    <w:rsid w:val="003372CF"/>
    <w:rsid w:val="00363754"/>
    <w:rsid w:val="00366065"/>
    <w:rsid w:val="00382839"/>
    <w:rsid w:val="00397845"/>
    <w:rsid w:val="003A3231"/>
    <w:rsid w:val="003A3BDB"/>
    <w:rsid w:val="003B6A36"/>
    <w:rsid w:val="003C6E9E"/>
    <w:rsid w:val="003D1449"/>
    <w:rsid w:val="0041466B"/>
    <w:rsid w:val="00425E9B"/>
    <w:rsid w:val="004420D1"/>
    <w:rsid w:val="00443BF4"/>
    <w:rsid w:val="004514FE"/>
    <w:rsid w:val="00456B7F"/>
    <w:rsid w:val="0046211C"/>
    <w:rsid w:val="00467D3E"/>
    <w:rsid w:val="00491344"/>
    <w:rsid w:val="004A0699"/>
    <w:rsid w:val="004B4FF4"/>
    <w:rsid w:val="004C07E3"/>
    <w:rsid w:val="004C5C2A"/>
    <w:rsid w:val="00523D26"/>
    <w:rsid w:val="0055320E"/>
    <w:rsid w:val="005643F9"/>
    <w:rsid w:val="00576618"/>
    <w:rsid w:val="005A207F"/>
    <w:rsid w:val="005A4729"/>
    <w:rsid w:val="005B706D"/>
    <w:rsid w:val="005E2480"/>
    <w:rsid w:val="006133D7"/>
    <w:rsid w:val="00623F94"/>
    <w:rsid w:val="00624D80"/>
    <w:rsid w:val="006263D1"/>
    <w:rsid w:val="00655BBC"/>
    <w:rsid w:val="006E514C"/>
    <w:rsid w:val="006F371F"/>
    <w:rsid w:val="006F5584"/>
    <w:rsid w:val="0070507A"/>
    <w:rsid w:val="0071582C"/>
    <w:rsid w:val="00721EA4"/>
    <w:rsid w:val="007423E0"/>
    <w:rsid w:val="007512B4"/>
    <w:rsid w:val="00751ABE"/>
    <w:rsid w:val="00765A51"/>
    <w:rsid w:val="00765C0E"/>
    <w:rsid w:val="0078017E"/>
    <w:rsid w:val="007859D3"/>
    <w:rsid w:val="00795230"/>
    <w:rsid w:val="007A134A"/>
    <w:rsid w:val="007B7972"/>
    <w:rsid w:val="007D2515"/>
    <w:rsid w:val="007D295C"/>
    <w:rsid w:val="007F5E68"/>
    <w:rsid w:val="0080352E"/>
    <w:rsid w:val="00806A16"/>
    <w:rsid w:val="00812A15"/>
    <w:rsid w:val="00816966"/>
    <w:rsid w:val="008343F4"/>
    <w:rsid w:val="0085786A"/>
    <w:rsid w:val="00875E4E"/>
    <w:rsid w:val="008830AE"/>
    <w:rsid w:val="008B1C9B"/>
    <w:rsid w:val="008C4A27"/>
    <w:rsid w:val="008C595D"/>
    <w:rsid w:val="008C7699"/>
    <w:rsid w:val="008D16D1"/>
    <w:rsid w:val="008F430F"/>
    <w:rsid w:val="008F4F72"/>
    <w:rsid w:val="00907BD8"/>
    <w:rsid w:val="009253B0"/>
    <w:rsid w:val="00937B98"/>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00C4"/>
    <w:rsid w:val="00A33993"/>
    <w:rsid w:val="00A42FE7"/>
    <w:rsid w:val="00A451E5"/>
    <w:rsid w:val="00A505D4"/>
    <w:rsid w:val="00A6055C"/>
    <w:rsid w:val="00A70890"/>
    <w:rsid w:val="00A77634"/>
    <w:rsid w:val="00A8046D"/>
    <w:rsid w:val="00A91936"/>
    <w:rsid w:val="00AC1830"/>
    <w:rsid w:val="00AC37A7"/>
    <w:rsid w:val="00AC60B9"/>
    <w:rsid w:val="00AE4E6E"/>
    <w:rsid w:val="00B03BAF"/>
    <w:rsid w:val="00B03E55"/>
    <w:rsid w:val="00B11E40"/>
    <w:rsid w:val="00B61890"/>
    <w:rsid w:val="00B65545"/>
    <w:rsid w:val="00B83007"/>
    <w:rsid w:val="00BE2270"/>
    <w:rsid w:val="00BF3EAD"/>
    <w:rsid w:val="00C037DB"/>
    <w:rsid w:val="00C676B2"/>
    <w:rsid w:val="00C93395"/>
    <w:rsid w:val="00CA256A"/>
    <w:rsid w:val="00CA3EE8"/>
    <w:rsid w:val="00CB37B4"/>
    <w:rsid w:val="00CC5350"/>
    <w:rsid w:val="00CF4E87"/>
    <w:rsid w:val="00D20C5C"/>
    <w:rsid w:val="00D235EF"/>
    <w:rsid w:val="00D27A61"/>
    <w:rsid w:val="00D27AAF"/>
    <w:rsid w:val="00D566D8"/>
    <w:rsid w:val="00D65C9C"/>
    <w:rsid w:val="00DA0844"/>
    <w:rsid w:val="00DA3AF5"/>
    <w:rsid w:val="00DC32FF"/>
    <w:rsid w:val="00DD3B60"/>
    <w:rsid w:val="00DE7AF4"/>
    <w:rsid w:val="00E036A9"/>
    <w:rsid w:val="00E22334"/>
    <w:rsid w:val="00E23B7A"/>
    <w:rsid w:val="00E304F4"/>
    <w:rsid w:val="00E402DD"/>
    <w:rsid w:val="00E541C2"/>
    <w:rsid w:val="00E60941"/>
    <w:rsid w:val="00EA5663"/>
    <w:rsid w:val="00EA6466"/>
    <w:rsid w:val="00EA79C0"/>
    <w:rsid w:val="00EC11B3"/>
    <w:rsid w:val="00F068ED"/>
    <w:rsid w:val="00F122A5"/>
    <w:rsid w:val="00F30D44"/>
    <w:rsid w:val="00F42DFB"/>
    <w:rsid w:val="00F80203"/>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5B706D"/>
  </w:style>
  <w:style w:type="character" w:customStyle="1" w:styleId="FunotentextZchn">
    <w:name w:val="Fußnotentext Zchn"/>
    <w:basedOn w:val="Absatz-Standardschriftart"/>
    <w:link w:val="Funotentext"/>
    <w:uiPriority w:val="99"/>
    <w:semiHidden/>
    <w:rsid w:val="005B706D"/>
    <w:rPr>
      <w:lang w:val="de-DE"/>
    </w:rPr>
  </w:style>
  <w:style w:type="character" w:styleId="Funotenzeichen">
    <w:name w:val="footnote reference"/>
    <w:basedOn w:val="Absatz-Standardschriftart"/>
    <w:uiPriority w:val="99"/>
    <w:semiHidden/>
    <w:unhideWhenUsed/>
    <w:rsid w:val="005B706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8253-14C3-4D7A-A754-E818FD17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5</cp:revision>
  <cp:lastPrinted>2013-12-03T11:51:00Z</cp:lastPrinted>
  <dcterms:created xsi:type="dcterms:W3CDTF">2015-11-29T11:49:00Z</dcterms:created>
  <dcterms:modified xsi:type="dcterms:W3CDTF">2015-12-20T09:42:00Z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