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9094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9F58E1" w:rsidRPr="00094BA1" w:rsidRDefault="009F58E1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C62288">
        <w:rPr>
          <w:rFonts w:ascii="Verdana" w:hAnsi="Verdana"/>
          <w:b/>
        </w:rPr>
        <w:t>Natrium und Schwefel</w:t>
      </w:r>
      <w:r w:rsidR="009616A4">
        <w:rPr>
          <w:rFonts w:ascii="Verdana" w:hAnsi="Verdana"/>
          <w:b/>
        </w:rPr>
        <w:t xml:space="preserve"> </w:t>
      </w:r>
      <w:r w:rsidR="00C62288">
        <w:rPr>
          <w:rFonts w:ascii="Verdana" w:hAnsi="Verdana"/>
          <w:b/>
        </w:rPr>
        <w:t>(5.8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31B06">
        <w:rPr>
          <w:rFonts w:ascii="Verdana" w:hAnsi="Verdana"/>
          <w:b/>
        </w:rPr>
        <w:t>92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90941">
      <w:pPr>
        <w:rPr>
          <w:rFonts w:ascii="Arial" w:hAnsi="Arial"/>
          <w:sz w:val="24"/>
        </w:rPr>
      </w:pPr>
      <w:r w:rsidRPr="0029094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29094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9094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9F58E1" w:rsidRPr="004D5A9F" w:rsidRDefault="00C144A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C62288" w:rsidRPr="00EF6ADE" w:rsidTr="00B95CE8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C62288" w:rsidRPr="00EF6ADE" w:rsidRDefault="00C62288" w:rsidP="00B95CE8">
            <w:pPr>
              <w:rPr>
                <w:rFonts w:ascii="Verdana" w:hAnsi="Verdana"/>
                <w:b w:val="0"/>
              </w:rPr>
            </w:pPr>
            <w:r w:rsidRPr="00EF6ADE">
              <w:rPr>
                <w:rFonts w:ascii="Verdana" w:hAnsi="Verdana"/>
                <w:b w:val="0"/>
              </w:rPr>
              <w:t>Natrium</w:t>
            </w:r>
          </w:p>
        </w:tc>
        <w:tc>
          <w:tcPr>
            <w:tcW w:w="1276" w:type="dxa"/>
          </w:tcPr>
          <w:p w:rsidR="00C62288" w:rsidRPr="0031407E" w:rsidRDefault="00C62288" w:rsidP="00B95CE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C62288" w:rsidRPr="00EF6ADE" w:rsidRDefault="00C62288" w:rsidP="00B95CE8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502920</wp:posOffset>
                  </wp:positionH>
                  <wp:positionV relativeFrom="margin">
                    <wp:posOffset>121920</wp:posOffset>
                  </wp:positionV>
                  <wp:extent cx="317500" cy="320675"/>
                  <wp:effectExtent l="19050" t="0" r="635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120015</wp:posOffset>
                  </wp:positionV>
                  <wp:extent cx="317500" cy="320675"/>
                  <wp:effectExtent l="19050" t="0" r="6350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62288" w:rsidRPr="0031407E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H314</w:t>
            </w:r>
          </w:p>
        </w:tc>
        <w:tc>
          <w:tcPr>
            <w:tcW w:w="993" w:type="dxa"/>
          </w:tcPr>
          <w:p w:rsidR="00C62288" w:rsidRPr="0031407E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1842" w:type="dxa"/>
          </w:tcPr>
          <w:p w:rsidR="00C62288" w:rsidRPr="0031407E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 P370+378c P422</w:t>
            </w:r>
          </w:p>
        </w:tc>
        <w:tc>
          <w:tcPr>
            <w:tcW w:w="935" w:type="dxa"/>
          </w:tcPr>
          <w:p w:rsidR="00C62288" w:rsidRPr="0031407E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62288" w:rsidRPr="00F010A8" w:rsidTr="00C62288">
        <w:trPr>
          <w:trHeight w:val="708"/>
        </w:trPr>
        <w:tc>
          <w:tcPr>
            <w:cnfStyle w:val="001000000000"/>
            <w:tcW w:w="2518" w:type="dxa"/>
          </w:tcPr>
          <w:p w:rsidR="00C62288" w:rsidRDefault="00C62288" w:rsidP="00B95CE8">
            <w:pPr>
              <w:rPr>
                <w:rFonts w:ascii="Verdana" w:hAnsi="Verdana"/>
                <w:b w:val="0"/>
              </w:rPr>
            </w:pPr>
            <w:r w:rsidRPr="00F010A8">
              <w:rPr>
                <w:rFonts w:ascii="Verdana" w:hAnsi="Verdana"/>
                <w:b w:val="0"/>
              </w:rPr>
              <w:t xml:space="preserve">Schwefel </w:t>
            </w:r>
          </w:p>
          <w:p w:rsidR="00C62288" w:rsidRPr="00F010A8" w:rsidRDefault="00C62288" w:rsidP="00B95CE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(Blüten)</w:t>
            </w:r>
          </w:p>
        </w:tc>
        <w:tc>
          <w:tcPr>
            <w:tcW w:w="1276" w:type="dxa"/>
          </w:tcPr>
          <w:p w:rsidR="00C62288" w:rsidRPr="00F010A8" w:rsidRDefault="00C62288" w:rsidP="00B95CE8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C62288" w:rsidRPr="00F010A8" w:rsidRDefault="00C62288" w:rsidP="00B95CE8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A448E3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455418</wp:posOffset>
                  </wp:positionH>
                  <wp:positionV relativeFrom="margin">
                    <wp:posOffset>53672</wp:posOffset>
                  </wp:positionV>
                  <wp:extent cx="315159" cy="320722"/>
                  <wp:effectExtent l="19050" t="0" r="6985" b="0"/>
                  <wp:wrapNone/>
                  <wp:docPr id="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10A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32338</wp:posOffset>
                  </wp:positionH>
                  <wp:positionV relativeFrom="margin">
                    <wp:posOffset>51909</wp:posOffset>
                  </wp:positionV>
                  <wp:extent cx="319604" cy="320723"/>
                  <wp:effectExtent l="19050" t="0" r="4246" b="0"/>
                  <wp:wrapNone/>
                  <wp:docPr id="3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62288" w:rsidRPr="00F010A8" w:rsidRDefault="00C62288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H315</w:t>
            </w:r>
          </w:p>
        </w:tc>
        <w:tc>
          <w:tcPr>
            <w:tcW w:w="993" w:type="dxa"/>
          </w:tcPr>
          <w:p w:rsidR="00C62288" w:rsidRPr="00F010A8" w:rsidRDefault="00C62288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C62288" w:rsidRPr="00F010A8" w:rsidRDefault="00C62288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</w:tc>
        <w:tc>
          <w:tcPr>
            <w:tcW w:w="935" w:type="dxa"/>
          </w:tcPr>
          <w:p w:rsidR="00C62288" w:rsidRPr="00F010A8" w:rsidRDefault="00C62288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62288" w:rsidRPr="00C62288" w:rsidTr="00C62288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C62288" w:rsidRDefault="00C62288" w:rsidP="00B95CE8">
            <w:pPr>
              <w:rPr>
                <w:rFonts w:ascii="Verdana" w:hAnsi="Verdana"/>
                <w:b w:val="0"/>
              </w:rPr>
            </w:pPr>
            <w:r w:rsidRPr="00C62288">
              <w:rPr>
                <w:rFonts w:ascii="Verdana" w:hAnsi="Verdana"/>
                <w:b w:val="0"/>
              </w:rPr>
              <w:t>Natriumsulfid</w:t>
            </w:r>
          </w:p>
          <w:p w:rsidR="00C62288" w:rsidRPr="00C62288" w:rsidRDefault="00C62288" w:rsidP="00B95CE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</w:t>
            </w:r>
            <w:r w:rsidR="00C144AE">
              <w:rPr>
                <w:rFonts w:ascii="Verdana" w:hAnsi="Verdana"/>
                <w:b w:val="0"/>
                <w:sz w:val="16"/>
                <w:szCs w:val="16"/>
              </w:rPr>
              <w:t xml:space="preserve"> 1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C62288" w:rsidRPr="00C62288" w:rsidRDefault="00C62288" w:rsidP="00B95CE8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C62288" w:rsidRPr="00C62288" w:rsidRDefault="00C62288" w:rsidP="00B95CE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C6228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565226</wp:posOffset>
                  </wp:positionH>
                  <wp:positionV relativeFrom="margin">
                    <wp:posOffset>31077</wp:posOffset>
                  </wp:positionV>
                  <wp:extent cx="320239" cy="320723"/>
                  <wp:effectExtent l="19050" t="0" r="3611" b="0"/>
                  <wp:wrapNone/>
                  <wp:docPr id="1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31750</wp:posOffset>
                  </wp:positionV>
                  <wp:extent cx="318135" cy="320675"/>
                  <wp:effectExtent l="19050" t="0" r="5715" b="0"/>
                  <wp:wrapNone/>
                  <wp:docPr id="7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228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253403</wp:posOffset>
                  </wp:positionH>
                  <wp:positionV relativeFrom="margin">
                    <wp:posOffset>31078</wp:posOffset>
                  </wp:positionV>
                  <wp:extent cx="315794" cy="320722"/>
                  <wp:effectExtent l="19050" t="0" r="8056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62288" w:rsidRPr="00C62288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H311 H314 H400</w:t>
            </w:r>
          </w:p>
        </w:tc>
        <w:tc>
          <w:tcPr>
            <w:tcW w:w="993" w:type="dxa"/>
          </w:tcPr>
          <w:p w:rsidR="00C62288" w:rsidRPr="00C62288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EUH031</w:t>
            </w:r>
          </w:p>
        </w:tc>
        <w:tc>
          <w:tcPr>
            <w:tcW w:w="1842" w:type="dxa"/>
          </w:tcPr>
          <w:p w:rsidR="00C62288" w:rsidRPr="00C62288" w:rsidRDefault="00C6228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P280 P303+361+353 P305+351+338 P361</w:t>
            </w:r>
          </w:p>
        </w:tc>
        <w:tc>
          <w:tcPr>
            <w:tcW w:w="935" w:type="dxa"/>
          </w:tcPr>
          <w:p w:rsidR="00C62288" w:rsidRPr="00C62288" w:rsidRDefault="00C144AE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62288" w:rsidRPr="00C62288" w:rsidTr="00C62288">
        <w:trPr>
          <w:trHeight w:val="708"/>
        </w:trPr>
        <w:tc>
          <w:tcPr>
            <w:cnfStyle w:val="001000000000"/>
            <w:tcW w:w="2518" w:type="dxa"/>
          </w:tcPr>
          <w:p w:rsidR="00C62288" w:rsidRDefault="00C62288" w:rsidP="00B95CE8">
            <w:pPr>
              <w:rPr>
                <w:rFonts w:ascii="Verdana" w:hAnsi="Verdana"/>
                <w:b w:val="0"/>
              </w:rPr>
            </w:pPr>
            <w:r w:rsidRPr="00C62288">
              <w:rPr>
                <w:rFonts w:ascii="Verdana" w:hAnsi="Verdana"/>
                <w:b w:val="0"/>
              </w:rPr>
              <w:t>Salzsäure</w:t>
            </w:r>
          </w:p>
          <w:p w:rsidR="00C62288" w:rsidRPr="00C62288" w:rsidRDefault="00C62288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10%</w:t>
            </w:r>
          </w:p>
        </w:tc>
        <w:tc>
          <w:tcPr>
            <w:tcW w:w="1276" w:type="dxa"/>
          </w:tcPr>
          <w:p w:rsidR="00C62288" w:rsidRPr="00C62288" w:rsidRDefault="00C62288" w:rsidP="00B95CE8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C62288" w:rsidRPr="00C62288" w:rsidRDefault="00C62288" w:rsidP="00B95CE8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C6228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32338</wp:posOffset>
                  </wp:positionH>
                  <wp:positionV relativeFrom="margin">
                    <wp:posOffset>30605</wp:posOffset>
                  </wp:positionV>
                  <wp:extent cx="314524" cy="320722"/>
                  <wp:effectExtent l="19050" t="0" r="9326" b="0"/>
                  <wp:wrapNone/>
                  <wp:docPr id="1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228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455418</wp:posOffset>
                  </wp:positionH>
                  <wp:positionV relativeFrom="margin">
                    <wp:posOffset>29314</wp:posOffset>
                  </wp:positionV>
                  <wp:extent cx="313889" cy="320723"/>
                  <wp:effectExtent l="19050" t="0" r="0" b="0"/>
                  <wp:wrapNone/>
                  <wp:docPr id="1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62288" w:rsidRPr="00C62288" w:rsidRDefault="00C62288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993" w:type="dxa"/>
          </w:tcPr>
          <w:p w:rsidR="00C62288" w:rsidRPr="00C62288" w:rsidRDefault="00C62288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C62288" w:rsidRPr="00C62288" w:rsidRDefault="00C144AE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P261_f P280 P304+340 P305+351+338 P312 P403+233</w:t>
            </w:r>
          </w:p>
        </w:tc>
        <w:tc>
          <w:tcPr>
            <w:tcW w:w="935" w:type="dxa"/>
          </w:tcPr>
          <w:p w:rsidR="00C62288" w:rsidRPr="00C62288" w:rsidRDefault="00C144AE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03DCE" w:rsidRPr="00C144AE" w:rsidTr="00C62288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703DCE" w:rsidRDefault="00703DCE" w:rsidP="00B95CE8">
            <w:pPr>
              <w:rPr>
                <w:rFonts w:ascii="Verdana" w:hAnsi="Verdana"/>
                <w:b w:val="0"/>
              </w:rPr>
            </w:pPr>
            <w:r w:rsidRPr="00C144AE">
              <w:rPr>
                <w:rFonts w:ascii="Verdana" w:hAnsi="Verdana"/>
                <w:b w:val="0"/>
              </w:rPr>
              <w:t>Schwefelwasserstoff</w:t>
            </w:r>
            <w:r>
              <w:rPr>
                <w:rFonts w:ascii="Verdana" w:hAnsi="Verdana"/>
                <w:b w:val="0"/>
              </w:rPr>
              <w:t xml:space="preserve"> </w:t>
            </w:r>
          </w:p>
          <w:p w:rsidR="00703DCE" w:rsidRPr="00C144AE" w:rsidRDefault="00703DCE" w:rsidP="00B95CE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 2)</w:t>
            </w:r>
          </w:p>
        </w:tc>
        <w:tc>
          <w:tcPr>
            <w:tcW w:w="1276" w:type="dxa"/>
          </w:tcPr>
          <w:p w:rsidR="00703DCE" w:rsidRPr="00C62288" w:rsidRDefault="00703DCE" w:rsidP="00FF032D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703DCE" w:rsidRPr="00C144AE" w:rsidRDefault="00703DCE" w:rsidP="00B95CE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C144A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-66362</wp:posOffset>
                  </wp:positionH>
                  <wp:positionV relativeFrom="margin">
                    <wp:posOffset>48023</wp:posOffset>
                  </wp:positionV>
                  <wp:extent cx="317064" cy="320722"/>
                  <wp:effectExtent l="19050" t="0" r="6786" b="0"/>
                  <wp:wrapNone/>
                  <wp:docPr id="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6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4A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251962</wp:posOffset>
                  </wp:positionH>
                  <wp:positionV relativeFrom="margin">
                    <wp:posOffset>48023</wp:posOffset>
                  </wp:positionV>
                  <wp:extent cx="315159" cy="320722"/>
                  <wp:effectExtent l="19050" t="0" r="8691" b="0"/>
                  <wp:wrapNone/>
                  <wp:docPr id="5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4A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564600</wp:posOffset>
                  </wp:positionH>
                  <wp:positionV relativeFrom="margin">
                    <wp:posOffset>48023</wp:posOffset>
                  </wp:positionV>
                  <wp:extent cx="318969" cy="320722"/>
                  <wp:effectExtent l="19050" t="0" r="4881" b="0"/>
                  <wp:wrapNone/>
                  <wp:docPr id="1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703DCE" w:rsidRPr="00C144AE" w:rsidRDefault="00703DCE" w:rsidP="00C144A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 H330 H335 H400</w:t>
            </w:r>
          </w:p>
        </w:tc>
        <w:tc>
          <w:tcPr>
            <w:tcW w:w="993" w:type="dxa"/>
          </w:tcPr>
          <w:p w:rsidR="00703DCE" w:rsidRPr="00C144AE" w:rsidRDefault="00703DCE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703DCE" w:rsidRPr="00C144AE" w:rsidRDefault="00703DCE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P260_g P273 P304+340 P315 P377 P381</w:t>
            </w:r>
          </w:p>
        </w:tc>
        <w:tc>
          <w:tcPr>
            <w:tcW w:w="935" w:type="dxa"/>
          </w:tcPr>
          <w:p w:rsidR="00703DCE" w:rsidRPr="00C144AE" w:rsidRDefault="00703DCE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7,1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E434E0" w:rsidRPr="00E434E0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9A3DF1" w:rsidRDefault="00C144A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413C5" w:rsidRDefault="008413C5" w:rsidP="008413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C144AE" w:rsidRPr="00C144AE" w:rsidRDefault="00C144AE" w:rsidP="00C144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C144AE">
        <w:rPr>
          <w:rFonts w:ascii="Verdana" w:hAnsi="Verdana"/>
          <w:i/>
        </w:rPr>
        <w:t>In einem schräg eingespannten</w:t>
      </w:r>
      <w:r>
        <w:rPr>
          <w:rFonts w:ascii="Verdana" w:hAnsi="Verdana"/>
          <w:i/>
        </w:rPr>
        <w:t>, schwer schmelzbaren</w:t>
      </w:r>
      <w:r w:rsidRPr="00C144AE">
        <w:rPr>
          <w:rFonts w:ascii="Verdana" w:hAnsi="Verdana"/>
          <w:i/>
        </w:rPr>
        <w:t xml:space="preserve"> Reagenzglas werden 4 Spatellöffel Schwefelbl</w:t>
      </w:r>
      <w:r w:rsidRPr="00C144AE">
        <w:rPr>
          <w:rFonts w:ascii="Verdana" w:hAnsi="Verdana"/>
          <w:i/>
        </w:rPr>
        <w:t>ü</w:t>
      </w:r>
      <w:r w:rsidRPr="00C144AE">
        <w:rPr>
          <w:rFonts w:ascii="Verdana" w:hAnsi="Verdana"/>
          <w:i/>
        </w:rPr>
        <w:t>ten geschmolzen. Zu dieser dunkel gewordenen Schmelze werden kleine Portionen von entrindetem Natrium gege</w:t>
      </w:r>
      <w:r>
        <w:rPr>
          <w:rFonts w:ascii="Verdana" w:hAnsi="Verdana"/>
          <w:i/>
        </w:rPr>
        <w:t xml:space="preserve">ben. Dabei </w:t>
      </w:r>
      <w:r w:rsidRPr="00C144AE">
        <w:rPr>
          <w:rFonts w:ascii="Verdana" w:hAnsi="Verdana"/>
          <w:i/>
        </w:rPr>
        <w:t xml:space="preserve">kann </w:t>
      </w:r>
      <w:r>
        <w:rPr>
          <w:rFonts w:ascii="Verdana" w:hAnsi="Verdana"/>
          <w:i/>
        </w:rPr>
        <w:t xml:space="preserve">es </w:t>
      </w:r>
      <w:r w:rsidRPr="00C144AE">
        <w:rPr>
          <w:rFonts w:ascii="Verdana" w:hAnsi="Verdana"/>
          <w:i/>
        </w:rPr>
        <w:t>zu einer Reaktionsverzögerung mit plötzlichem feurigem Auswurf kommen. Nachdem das Natrium vollständig mit dem Schwefel reagiert hat, lässt man das Reagenzglas abkühlen und versetzt s</w:t>
      </w:r>
      <w:r>
        <w:rPr>
          <w:rFonts w:ascii="Verdana" w:hAnsi="Verdana"/>
          <w:i/>
        </w:rPr>
        <w:t>einen Inhalt mit demineralisiertem</w:t>
      </w:r>
      <w:r w:rsidRPr="00C144AE">
        <w:rPr>
          <w:rFonts w:ascii="Verdana" w:hAnsi="Verdana"/>
          <w:i/>
        </w:rPr>
        <w:t xml:space="preserve"> Wasser. Dabei erhält man nach der Filtrat</w:t>
      </w:r>
      <w:r w:rsidRPr="00C144AE">
        <w:rPr>
          <w:rFonts w:ascii="Verdana" w:hAnsi="Verdana"/>
          <w:i/>
        </w:rPr>
        <w:t>i</w:t>
      </w:r>
      <w:r w:rsidRPr="00C144AE">
        <w:rPr>
          <w:rFonts w:ascii="Verdana" w:hAnsi="Verdana"/>
          <w:i/>
        </w:rPr>
        <w:t>on eine gelbe Lösung.</w:t>
      </w:r>
    </w:p>
    <w:p w:rsidR="00C144AE" w:rsidRPr="00C144AE" w:rsidRDefault="00C144AE" w:rsidP="00C144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C144AE">
        <w:rPr>
          <w:rFonts w:ascii="Verdana" w:hAnsi="Verdana"/>
          <w:i/>
        </w:rPr>
        <w:t>Wird diese gelbe Lösung mit Salzsäure versetzt, entwickelt sich eine milchige Trübung und der Geruch nach Schwefelwasserstoff</w:t>
      </w:r>
      <w:r>
        <w:rPr>
          <w:rFonts w:ascii="Verdana" w:hAnsi="Verdana"/>
          <w:i/>
        </w:rPr>
        <w:t xml:space="preserve"> wird</w:t>
      </w:r>
      <w:r w:rsidRPr="00C144AE">
        <w:rPr>
          <w:rFonts w:ascii="Verdana" w:hAnsi="Verdana"/>
          <w:i/>
        </w:rPr>
        <w:t xml:space="preserve"> wahrnehmbar. </w:t>
      </w: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EB26DE" w:rsidRDefault="00EB26D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C144AE" w:rsidRPr="00C144AE" w:rsidRDefault="00C144AE" w:rsidP="00C144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Lösung alkalisch machen und in den Sammelbehälter "Saure und basische Abfälle" geben</w:t>
      </w:r>
      <w:r w:rsidRPr="00C144AE">
        <w:rPr>
          <w:rFonts w:ascii="Verdana" w:hAnsi="Verdana"/>
          <w:i/>
        </w:rPr>
        <w:t>, Reagenzglas gut ausspülen und über den Hausmüll entsorgen.</w:t>
      </w:r>
    </w:p>
    <w:p w:rsidR="00EB26DE" w:rsidRPr="00EB26DE" w:rsidRDefault="00EB26DE" w:rsidP="00EB26D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color w:val="000000"/>
        </w:rPr>
      </w:pPr>
    </w:p>
    <w:p w:rsidR="00FA62A8" w:rsidRPr="00EB26DE" w:rsidRDefault="00FA62A8" w:rsidP="00EB26DE">
      <w:pPr>
        <w:rPr>
          <w:rFonts w:ascii="Verdana" w:hAnsi="Verdana"/>
          <w:i/>
        </w:rPr>
      </w:pPr>
    </w:p>
    <w:p w:rsidR="00FA62A8" w:rsidRDefault="00FA62A8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C144A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265CB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Achtung bei der Zugabe von Natrium zur Schwefelschmelze; reagiert zeitverzögert und teilweise mit feurigem Auswurf (Abstand; nicht brennbare Unterlage).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C144A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CF1EA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4674870</wp:posOffset>
            </wp:positionV>
            <wp:extent cx="389890" cy="402590"/>
            <wp:effectExtent l="19050" t="0" r="0" b="0"/>
            <wp:wrapNone/>
            <wp:docPr id="18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3392170</wp:posOffset>
            </wp:positionH>
            <wp:positionV relativeFrom="margin">
              <wp:posOffset>4674870</wp:posOffset>
            </wp:positionV>
            <wp:extent cx="389890" cy="402590"/>
            <wp:effectExtent l="19050" t="0" r="0" b="0"/>
            <wp:wrapNone/>
            <wp:docPr id="17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1874520</wp:posOffset>
            </wp:positionH>
            <wp:positionV relativeFrom="margin">
              <wp:posOffset>4674870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C144AE">
        <w:rPr>
          <w:rFonts w:ascii="Verdana" w:hAnsi="Verdana"/>
          <w:b/>
        </w:rPr>
        <w:tab/>
      </w:r>
      <w:r w:rsidR="00C144AE">
        <w:rPr>
          <w:rFonts w:ascii="Verdana" w:hAnsi="Verdana"/>
          <w:b/>
        </w:rPr>
        <w:tab/>
        <w:t xml:space="preserve"> </w:t>
      </w:r>
      <w:r w:rsidR="00FA62A8">
        <w:rPr>
          <w:rFonts w:ascii="Verdana" w:hAnsi="Verdana"/>
          <w:b/>
        </w:rPr>
        <w:t xml:space="preserve">  </w:t>
      </w:r>
      <w:r w:rsidR="001A2459">
        <w:rPr>
          <w:rFonts w:ascii="Verdana" w:hAnsi="Verdana"/>
          <w:i/>
        </w:rPr>
        <w:t xml:space="preserve">Schutzbrille tragen </w:t>
      </w:r>
      <w:r w:rsidR="00C144AE">
        <w:rPr>
          <w:rFonts w:ascii="Verdana" w:hAnsi="Verdana"/>
          <w:i/>
        </w:rPr>
        <w:t xml:space="preserve">  Schutzhandschuhe tragen       Abzug </w:t>
      </w:r>
      <w:r w:rsidR="008B5534">
        <w:rPr>
          <w:rFonts w:ascii="Verdana" w:hAnsi="Verdana"/>
          <w:i/>
        </w:rPr>
        <w:tab/>
      </w:r>
      <w:r w:rsidR="008B5534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C144AE">
        <w:rPr>
          <w:rFonts w:ascii="Verdana" w:hAnsi="Verdana"/>
          <w:i/>
        </w:rPr>
        <w:t>.</w:t>
      </w:r>
      <w:r w:rsidR="008B5534">
        <w:rPr>
          <w:rFonts w:ascii="Verdana" w:hAnsi="Verdana"/>
          <w:i/>
        </w:rPr>
        <w:t xml:space="preserve"> </w:t>
      </w:r>
      <w:r w:rsidR="00C144AE">
        <w:rPr>
          <w:rFonts w:ascii="Verdana" w:hAnsi="Verdana"/>
          <w:i/>
        </w:rPr>
        <w:t xml:space="preserve"> Tätigkeitsverbote für Schülerinnen und Schüler werden beachtet.</w:t>
      </w:r>
    </w:p>
    <w:p w:rsidR="00A268D1" w:rsidRDefault="00A268D1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C144AE" w:rsidRPr="00C144AE" w:rsidRDefault="00C144AE" w:rsidP="00C144AE">
      <w:pPr>
        <w:rPr>
          <w:rFonts w:ascii="Verdana" w:hAnsi="Verdana"/>
          <w:sz w:val="16"/>
          <w:szCs w:val="16"/>
        </w:rPr>
      </w:pPr>
    </w:p>
    <w:p w:rsidR="008413C5" w:rsidRPr="00C144AE" w:rsidRDefault="00C144AE" w:rsidP="00C144AE">
      <w:pPr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 xml:space="preserve"> </w:t>
      </w:r>
    </w:p>
    <w:p w:rsidR="00E434E0" w:rsidRDefault="00C144AE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H220</w:t>
      </w:r>
      <w:r w:rsidR="00EA7E02">
        <w:rPr>
          <w:rFonts w:ascii="Verdana" w:hAnsi="Verdana"/>
          <w:sz w:val="16"/>
          <w:szCs w:val="16"/>
        </w:rPr>
        <w:tab/>
      </w:r>
      <w:r w:rsidR="00EA7E02">
        <w:rPr>
          <w:rFonts w:ascii="Verdana" w:hAnsi="Verdana"/>
          <w:sz w:val="16"/>
          <w:szCs w:val="16"/>
        </w:rPr>
        <w:tab/>
      </w:r>
      <w:r w:rsidR="00EA7E02"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H228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H260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H311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Hautkontakt.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A7E02">
        <w:rPr>
          <w:rFonts w:ascii="Verdana" w:hAnsi="Verdana"/>
          <w:sz w:val="16"/>
          <w:szCs w:val="16"/>
          <w:lang w:eastAsia="zh-CN"/>
        </w:rPr>
        <w:t>H314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A7E02">
        <w:rPr>
          <w:rFonts w:ascii="Verdana" w:hAnsi="Verdana"/>
          <w:sz w:val="16"/>
          <w:szCs w:val="16"/>
          <w:lang w:eastAsia="zh-CN"/>
        </w:rPr>
        <w:t>H315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A7E02">
        <w:rPr>
          <w:rFonts w:ascii="Verdana" w:hAnsi="Verdana"/>
          <w:sz w:val="16"/>
          <w:szCs w:val="16"/>
          <w:lang w:eastAsia="zh-CN"/>
        </w:rPr>
        <w:t>H335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EA7E02" w:rsidRP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A7E02">
        <w:rPr>
          <w:rFonts w:ascii="Verdana" w:hAnsi="Verdana"/>
          <w:sz w:val="16"/>
          <w:szCs w:val="16"/>
        </w:rPr>
        <w:t>H400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EA7E02" w:rsidRDefault="00EA7E02" w:rsidP="00EA7E02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EA7E02" w:rsidRDefault="00CF1EAA" w:rsidP="00EA7E02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EUH014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Reagiert heftig mit Wasser.</w:t>
      </w:r>
    </w:p>
    <w:p w:rsidR="00EA7E02" w:rsidRDefault="00CF1EAA" w:rsidP="00EA7E02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EUH031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Entwickelt bei Berührung mit Säure giftige Gase.</w:t>
      </w:r>
    </w:p>
    <w:p w:rsidR="00EA7E02" w:rsidRDefault="00EA7E02" w:rsidP="00EA7E02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8B7789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A7E02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Von Hitze</w:t>
      </w:r>
      <w:r w:rsidR="00CF1EAA">
        <w:rPr>
          <w:rFonts w:ascii="Verdana" w:hAnsi="Verdana"/>
          <w:sz w:val="16"/>
          <w:szCs w:val="16"/>
          <w:lang w:eastAsia="zh-CN"/>
        </w:rPr>
        <w:t>, heiß</w:t>
      </w:r>
      <w:r w:rsidR="00CF1EAA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 xml:space="preserve">P260_s 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Staub/Rauch</w:t>
      </w:r>
      <w:r w:rsidR="00CF1EAA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P260_g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Gas/Nebel/Dampf nicht einatmen.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P261_f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Gas/Nebel/Dampf/Aerosol vermeiden.</w:t>
      </w:r>
    </w:p>
    <w:p w:rsidR="00EA7E02" w:rsidRPr="00EA7E02" w:rsidRDefault="00EA7E02" w:rsidP="00CF1EA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708"/>
          <w:tab w:val="left" w:pos="1416"/>
          <w:tab w:val="left" w:pos="2214"/>
        </w:tabs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P273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  <w:t xml:space="preserve">             </w:t>
      </w:r>
      <w:r w:rsidR="00CF1EAA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P280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CF1EAA">
        <w:rPr>
          <w:rFonts w:ascii="Verdana" w:hAnsi="Verdana"/>
          <w:sz w:val="16"/>
          <w:szCs w:val="16"/>
          <w:lang w:eastAsia="zh-CN"/>
        </w:rPr>
        <w:t>idung/Augenschutz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tragen.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P301+330+331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P302+352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Berührung mit der Haut</w:t>
      </w:r>
      <w:r w:rsidR="00CF1EAA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CF1EAA">
        <w:rPr>
          <w:rFonts w:ascii="Verdana" w:hAnsi="Verdana"/>
          <w:sz w:val="16"/>
          <w:szCs w:val="16"/>
          <w:lang w:eastAsia="zh-CN"/>
        </w:rPr>
        <w:t xml:space="preserve"> und Seife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P303+361+353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Berührung mit der Haut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</w:t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Haut mit Wasser abwaschen/duschen.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P304+340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Einatmen</w:t>
      </w:r>
      <w:r w:rsidR="00CF1EAA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P305+351+338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Berührung mit den Augen</w:t>
      </w:r>
      <w:r w:rsidR="00CF1EAA" w:rsidRPr="00693B6E">
        <w:rPr>
          <w:rFonts w:ascii="Verdana" w:hAnsi="Verdana"/>
          <w:sz w:val="16"/>
          <w:szCs w:val="16"/>
          <w:lang w:eastAsia="zh-CN"/>
        </w:rPr>
        <w:t>: Einige Minuten lang vorsichtig mit Wasser ausspülen. Eventuell vorhan</w:t>
      </w:r>
      <w:r w:rsidR="00CF1EAA">
        <w:rPr>
          <w:rFonts w:ascii="Verdana" w:hAnsi="Verdana"/>
          <w:sz w:val="16"/>
          <w:szCs w:val="16"/>
          <w:lang w:eastAsia="zh-CN"/>
        </w:rPr>
        <w:t>-</w:t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dene Kontaktlinsen nach Möglichkeit entfernen. Weiter ausspülen.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P309+310</w:t>
      </w:r>
      <w:r w:rsid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val="de-CH"/>
        </w:rPr>
        <w:tab/>
      </w:r>
      <w:r w:rsidR="00CF1EAA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P312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Bei Un</w:t>
      </w:r>
      <w:r w:rsidR="00CF1EAA">
        <w:rPr>
          <w:rFonts w:ascii="Verdana" w:hAnsi="Verdana"/>
          <w:sz w:val="16"/>
          <w:szCs w:val="16"/>
          <w:lang w:eastAsia="zh-CN"/>
        </w:rPr>
        <w:t>wohlsein Giftinformationszentrum</w:t>
      </w:r>
      <w:r w:rsidR="00CF1EAA" w:rsidRPr="00693B6E">
        <w:rPr>
          <w:rFonts w:ascii="Verdana" w:hAnsi="Verdana"/>
          <w:sz w:val="16"/>
          <w:szCs w:val="16"/>
          <w:lang w:eastAsia="zh-CN"/>
        </w:rPr>
        <w:t>/Arzt</w:t>
      </w:r>
      <w:r w:rsidR="00CF1EAA">
        <w:rPr>
          <w:rFonts w:ascii="Verdana" w:hAnsi="Verdana"/>
          <w:sz w:val="16"/>
          <w:szCs w:val="16"/>
          <w:lang w:eastAsia="zh-CN"/>
        </w:rPr>
        <w:t xml:space="preserve"> </w:t>
      </w:r>
      <w:r w:rsidR="00CF1EAA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P315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P361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Alle kontaminierten Kleidungsstücke sofort ausziehen.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P370+378c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Brand: Metallbrandpulver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P377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 xml:space="preserve">Brand bei Gasleckage: </w:t>
      </w:r>
      <w:r w:rsidR="00CF1EAA" w:rsidRPr="00693B6E">
        <w:rPr>
          <w:rFonts w:ascii="Verdana" w:hAnsi="Verdana"/>
          <w:sz w:val="16"/>
          <w:szCs w:val="16"/>
          <w:lang w:eastAsia="zh-CN"/>
        </w:rPr>
        <w:t>Nicht löschen, bis Leckage gefahrlos gestoppt werden kann.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P381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Entfernung sämtlicher Zündquellen, falls gefahrlos möglich.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P403+233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P422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Inhalt in Petroleum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aufbewahren</w:t>
      </w:r>
    </w:p>
    <w:p w:rsidR="00D841FF" w:rsidRPr="00CF1EAA" w:rsidRDefault="00D841FF">
      <w:pPr>
        <w:rPr>
          <w:rFonts w:ascii="Verdana" w:hAnsi="Verdana"/>
          <w:lang w:val="de-CH"/>
        </w:rPr>
      </w:pPr>
    </w:p>
    <w:p w:rsidR="00EB26DE" w:rsidRPr="00CF1EAA" w:rsidRDefault="00EB26DE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8413C5" w:rsidRDefault="008413C5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8413C5" w:rsidRDefault="008413C5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EB26DE" w:rsidRDefault="00EB26DE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BB304C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  <w:r w:rsidR="00BC4AA7">
        <w:rPr>
          <w:rFonts w:ascii="Verdana" w:hAnsi="Verdana"/>
          <w:sz w:val="16"/>
          <w:szCs w:val="16"/>
        </w:rPr>
        <w:t xml:space="preserve"> - geändert: 19.12.2015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48" w:rsidRDefault="00681448" w:rsidP="00015609">
      <w:r>
        <w:separator/>
      </w:r>
    </w:p>
  </w:endnote>
  <w:endnote w:type="continuationSeparator" w:id="0">
    <w:p w:rsidR="00681448" w:rsidRDefault="00681448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1" w:rsidRPr="00382839" w:rsidRDefault="009F58E1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9F58E1" w:rsidRPr="00382839" w:rsidRDefault="009F58E1">
    <w:pPr>
      <w:pStyle w:val="Fuzeile"/>
      <w:rPr>
        <w:sz w:val="16"/>
        <w:szCs w:val="16"/>
      </w:rPr>
    </w:pPr>
  </w:p>
  <w:p w:rsidR="009F58E1" w:rsidRDefault="009F58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48" w:rsidRDefault="00681448" w:rsidP="00015609">
      <w:r>
        <w:separator/>
      </w:r>
    </w:p>
  </w:footnote>
  <w:footnote w:type="continuationSeparator" w:id="0">
    <w:p w:rsidR="00681448" w:rsidRDefault="00681448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1" w:rsidRDefault="009F58E1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8E1" w:rsidRDefault="00290941" w:rsidP="00015609">
    <w:pPr>
      <w:pStyle w:val="Kopfzeile"/>
      <w:tabs>
        <w:tab w:val="clear" w:pos="4536"/>
        <w:tab w:val="clear" w:pos="9072"/>
        <w:tab w:val="left" w:pos="8445"/>
      </w:tabs>
    </w:pPr>
    <w:r w:rsidRPr="0029094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9094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9094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9F58E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0C49"/>
    <w:rsid w:val="001C32D5"/>
    <w:rsid w:val="001E1C19"/>
    <w:rsid w:val="001E2122"/>
    <w:rsid w:val="001E53A7"/>
    <w:rsid w:val="001F0F23"/>
    <w:rsid w:val="001F31CE"/>
    <w:rsid w:val="001F4B5D"/>
    <w:rsid w:val="00221ED2"/>
    <w:rsid w:val="00231B06"/>
    <w:rsid w:val="002328B6"/>
    <w:rsid w:val="0024642C"/>
    <w:rsid w:val="002579DB"/>
    <w:rsid w:val="00260D73"/>
    <w:rsid w:val="00265CBB"/>
    <w:rsid w:val="00266018"/>
    <w:rsid w:val="00290941"/>
    <w:rsid w:val="002A3BB0"/>
    <w:rsid w:val="002A6143"/>
    <w:rsid w:val="002C07A8"/>
    <w:rsid w:val="002C1D5C"/>
    <w:rsid w:val="002D2B86"/>
    <w:rsid w:val="002E0FC0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493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86C67"/>
    <w:rsid w:val="00491344"/>
    <w:rsid w:val="00491D80"/>
    <w:rsid w:val="00495A76"/>
    <w:rsid w:val="004A0699"/>
    <w:rsid w:val="004B4FF4"/>
    <w:rsid w:val="004D5A9F"/>
    <w:rsid w:val="004F0FEB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D0F1C"/>
    <w:rsid w:val="005D4EAE"/>
    <w:rsid w:val="005E2480"/>
    <w:rsid w:val="00604250"/>
    <w:rsid w:val="006133D7"/>
    <w:rsid w:val="0061614F"/>
    <w:rsid w:val="006235DF"/>
    <w:rsid w:val="00624D80"/>
    <w:rsid w:val="006263D1"/>
    <w:rsid w:val="00637452"/>
    <w:rsid w:val="006442F0"/>
    <w:rsid w:val="00655BBC"/>
    <w:rsid w:val="00681448"/>
    <w:rsid w:val="00691402"/>
    <w:rsid w:val="006E514C"/>
    <w:rsid w:val="006F371F"/>
    <w:rsid w:val="006F5584"/>
    <w:rsid w:val="006F6624"/>
    <w:rsid w:val="00703DCE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13C5"/>
    <w:rsid w:val="008441A4"/>
    <w:rsid w:val="0085786A"/>
    <w:rsid w:val="00875E4E"/>
    <w:rsid w:val="008830AE"/>
    <w:rsid w:val="008B5534"/>
    <w:rsid w:val="008B7789"/>
    <w:rsid w:val="008C2869"/>
    <w:rsid w:val="008C4A27"/>
    <w:rsid w:val="008C595D"/>
    <w:rsid w:val="008C7699"/>
    <w:rsid w:val="008D16D1"/>
    <w:rsid w:val="008F4F72"/>
    <w:rsid w:val="009005D7"/>
    <w:rsid w:val="00907BD8"/>
    <w:rsid w:val="0091400A"/>
    <w:rsid w:val="0091646F"/>
    <w:rsid w:val="009253B0"/>
    <w:rsid w:val="00931F53"/>
    <w:rsid w:val="00933E7F"/>
    <w:rsid w:val="00935B2D"/>
    <w:rsid w:val="00935CF4"/>
    <w:rsid w:val="00940415"/>
    <w:rsid w:val="009504C4"/>
    <w:rsid w:val="009550B8"/>
    <w:rsid w:val="009616A4"/>
    <w:rsid w:val="00962356"/>
    <w:rsid w:val="00964841"/>
    <w:rsid w:val="0097293F"/>
    <w:rsid w:val="009777F9"/>
    <w:rsid w:val="00993BD6"/>
    <w:rsid w:val="009A3DF1"/>
    <w:rsid w:val="009B4CC7"/>
    <w:rsid w:val="009C7CC5"/>
    <w:rsid w:val="009D50A3"/>
    <w:rsid w:val="009D57AA"/>
    <w:rsid w:val="009D5943"/>
    <w:rsid w:val="009D6827"/>
    <w:rsid w:val="009F50EC"/>
    <w:rsid w:val="009F52EC"/>
    <w:rsid w:val="009F58E1"/>
    <w:rsid w:val="009F5956"/>
    <w:rsid w:val="00A0420A"/>
    <w:rsid w:val="00A1039B"/>
    <w:rsid w:val="00A1642E"/>
    <w:rsid w:val="00A268D1"/>
    <w:rsid w:val="00A33993"/>
    <w:rsid w:val="00A427C9"/>
    <w:rsid w:val="00A451E5"/>
    <w:rsid w:val="00A505D4"/>
    <w:rsid w:val="00A51AFD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C2676"/>
    <w:rsid w:val="00AC37A7"/>
    <w:rsid w:val="00AC60B9"/>
    <w:rsid w:val="00AE4E6E"/>
    <w:rsid w:val="00AF56D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099A"/>
    <w:rsid w:val="00B83007"/>
    <w:rsid w:val="00BB304C"/>
    <w:rsid w:val="00BC4AA7"/>
    <w:rsid w:val="00BF4696"/>
    <w:rsid w:val="00BF7628"/>
    <w:rsid w:val="00C0045F"/>
    <w:rsid w:val="00C02843"/>
    <w:rsid w:val="00C037DB"/>
    <w:rsid w:val="00C144AE"/>
    <w:rsid w:val="00C3557D"/>
    <w:rsid w:val="00C62288"/>
    <w:rsid w:val="00C6436B"/>
    <w:rsid w:val="00C676B2"/>
    <w:rsid w:val="00C93395"/>
    <w:rsid w:val="00CB37B4"/>
    <w:rsid w:val="00CC2C00"/>
    <w:rsid w:val="00CC5350"/>
    <w:rsid w:val="00CF1EAA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434E0"/>
    <w:rsid w:val="00E541C2"/>
    <w:rsid w:val="00E572E1"/>
    <w:rsid w:val="00EA02BC"/>
    <w:rsid w:val="00EA5663"/>
    <w:rsid w:val="00EA79C0"/>
    <w:rsid w:val="00EA7E02"/>
    <w:rsid w:val="00EB007D"/>
    <w:rsid w:val="00EB26DE"/>
    <w:rsid w:val="00EC11B3"/>
    <w:rsid w:val="00F01878"/>
    <w:rsid w:val="00F036E5"/>
    <w:rsid w:val="00F068ED"/>
    <w:rsid w:val="00F122A5"/>
    <w:rsid w:val="00F27756"/>
    <w:rsid w:val="00F30D44"/>
    <w:rsid w:val="00F33F91"/>
    <w:rsid w:val="00F616F0"/>
    <w:rsid w:val="00F70AA6"/>
    <w:rsid w:val="00F81050"/>
    <w:rsid w:val="00FA62A8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8759-7799-46FC-960C-A80B114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2015-10-12T15:36:00Z</dcterms:created>
  <dcterms:modified xsi:type="dcterms:W3CDTF">2015-12-20T10:49:00Z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