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B1D6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B4DC9">
        <w:rPr>
          <w:rFonts w:ascii="Verdana" w:hAnsi="Verdana"/>
          <w:b/>
        </w:rPr>
        <w:t>Schwefelsäureherstellung (3.7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6B4DC9">
        <w:rPr>
          <w:rFonts w:ascii="Verdana" w:hAnsi="Verdana"/>
          <w:b/>
        </w:rPr>
        <w:t>61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B1D6D">
      <w:pPr>
        <w:rPr>
          <w:rFonts w:ascii="Arial" w:hAnsi="Arial"/>
          <w:sz w:val="24"/>
        </w:rPr>
      </w:pPr>
      <w:r w:rsidRPr="003B1D6D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3B1D6D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B1D6D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227C4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E0535" w:rsidRPr="000F5CEC" w:rsidTr="003E5A20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00861" w:rsidRPr="00AC60B9" w:rsidRDefault="006B4DC9" w:rsidP="003E5A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Sauerstoff</w:t>
            </w:r>
          </w:p>
        </w:tc>
        <w:tc>
          <w:tcPr>
            <w:tcW w:w="1276" w:type="dxa"/>
          </w:tcPr>
          <w:p w:rsidR="00EE0535" w:rsidRPr="006B4DC9" w:rsidRDefault="006B4DC9" w:rsidP="003E5A2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E0535" w:rsidRPr="00AC60B9" w:rsidRDefault="006B4DC9" w:rsidP="003E5A20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455295</wp:posOffset>
                  </wp:positionH>
                  <wp:positionV relativeFrom="margin">
                    <wp:posOffset>51435</wp:posOffset>
                  </wp:positionV>
                  <wp:extent cx="319405" cy="320675"/>
                  <wp:effectExtent l="19050" t="0" r="4445" b="0"/>
                  <wp:wrapNone/>
                  <wp:docPr id="1" name="Bild 33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51435</wp:posOffset>
                  </wp:positionV>
                  <wp:extent cx="319405" cy="320675"/>
                  <wp:effectExtent l="19050" t="0" r="4445" b="0"/>
                  <wp:wrapNone/>
                  <wp:docPr id="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Pr="00AC60B9" w:rsidRDefault="0089282D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C85082">
              <w:rPr>
                <w:rFonts w:ascii="Verdana" w:hAnsi="Verdana"/>
                <w:sz w:val="16"/>
                <w:szCs w:val="16"/>
              </w:rPr>
              <w:t>2</w:t>
            </w:r>
            <w:r w:rsidR="006B4DC9">
              <w:rPr>
                <w:rFonts w:ascii="Verdana" w:hAnsi="Verdana"/>
                <w:sz w:val="16"/>
                <w:szCs w:val="16"/>
              </w:rPr>
              <w:t>70 H280</w:t>
            </w:r>
          </w:p>
        </w:tc>
        <w:tc>
          <w:tcPr>
            <w:tcW w:w="993" w:type="dxa"/>
          </w:tcPr>
          <w:p w:rsidR="00EE0535" w:rsidRPr="00AC60B9" w:rsidRDefault="00E00861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E0535" w:rsidRPr="00AC60B9" w:rsidRDefault="00B51280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P244 P370</w:t>
            </w:r>
            <w:r w:rsidR="006B4DC9">
              <w:rPr>
                <w:rFonts w:ascii="Verdana" w:hAnsi="Verdana"/>
                <w:sz w:val="16"/>
                <w:szCs w:val="16"/>
              </w:rPr>
              <w:t>+376 P403</w:t>
            </w:r>
          </w:p>
        </w:tc>
        <w:tc>
          <w:tcPr>
            <w:tcW w:w="935" w:type="dxa"/>
          </w:tcPr>
          <w:p w:rsidR="00EE0535" w:rsidRPr="00AC60B9" w:rsidRDefault="00EE0535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B4DC9" w:rsidRPr="00F010A8" w:rsidTr="0046166A">
        <w:trPr>
          <w:trHeight w:val="708"/>
        </w:trPr>
        <w:tc>
          <w:tcPr>
            <w:cnfStyle w:val="001000000000"/>
            <w:tcW w:w="2518" w:type="dxa"/>
          </w:tcPr>
          <w:p w:rsidR="006B4DC9" w:rsidRDefault="006B4DC9" w:rsidP="0046166A">
            <w:pPr>
              <w:rPr>
                <w:rFonts w:ascii="Verdana" w:hAnsi="Verdana"/>
                <w:b w:val="0"/>
              </w:rPr>
            </w:pPr>
            <w:r w:rsidRPr="00F010A8">
              <w:rPr>
                <w:rFonts w:ascii="Verdana" w:hAnsi="Verdana"/>
                <w:b w:val="0"/>
              </w:rPr>
              <w:t xml:space="preserve">Schwefel </w:t>
            </w:r>
          </w:p>
          <w:p w:rsidR="006B4DC9" w:rsidRPr="00F010A8" w:rsidRDefault="006B4DC9" w:rsidP="0046166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(Blüten)</w:t>
            </w:r>
          </w:p>
        </w:tc>
        <w:tc>
          <w:tcPr>
            <w:tcW w:w="1276" w:type="dxa"/>
          </w:tcPr>
          <w:p w:rsidR="006B4DC9" w:rsidRPr="00F010A8" w:rsidRDefault="006B4DC9" w:rsidP="0046166A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6B4DC9" w:rsidRPr="00F010A8" w:rsidRDefault="00A448E3" w:rsidP="0046166A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A448E3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455418</wp:posOffset>
                  </wp:positionH>
                  <wp:positionV relativeFrom="margin">
                    <wp:posOffset>53672</wp:posOffset>
                  </wp:positionV>
                  <wp:extent cx="315159" cy="320722"/>
                  <wp:effectExtent l="19050" t="0" r="6985" b="0"/>
                  <wp:wrapNone/>
                  <wp:docPr id="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B4DC9" w:rsidRPr="00F010A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32338</wp:posOffset>
                  </wp:positionH>
                  <wp:positionV relativeFrom="margin">
                    <wp:posOffset>51909</wp:posOffset>
                  </wp:positionV>
                  <wp:extent cx="319604" cy="320723"/>
                  <wp:effectExtent l="19050" t="0" r="4246" b="0"/>
                  <wp:wrapNone/>
                  <wp:docPr id="3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6B4DC9" w:rsidRPr="00F010A8" w:rsidRDefault="006B4DC9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H315</w:t>
            </w:r>
          </w:p>
        </w:tc>
        <w:tc>
          <w:tcPr>
            <w:tcW w:w="993" w:type="dxa"/>
          </w:tcPr>
          <w:p w:rsidR="006B4DC9" w:rsidRPr="00F010A8" w:rsidRDefault="006B4DC9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6B4DC9" w:rsidRPr="00F010A8" w:rsidRDefault="006B4DC9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</w:tc>
        <w:tc>
          <w:tcPr>
            <w:tcW w:w="935" w:type="dxa"/>
          </w:tcPr>
          <w:p w:rsidR="006B4DC9" w:rsidRPr="00F010A8" w:rsidRDefault="006B4DC9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24DAD" w:rsidRPr="000F5CEC" w:rsidTr="00B24DAD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B24DAD" w:rsidRDefault="00B24DAD" w:rsidP="0046166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B24DAD" w:rsidRPr="00B567D5" w:rsidRDefault="00F739B3" w:rsidP="0046166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(w</w:t>
            </w:r>
            <w:r w:rsidR="00B24DAD">
              <w:rPr>
                <w:rFonts w:ascii="Verdana" w:hAnsi="Verdana"/>
                <w:b w:val="0"/>
              </w:rPr>
              <w:t xml:space="preserve"> = 96%</w:t>
            </w:r>
            <w:r>
              <w:rPr>
                <w:rFonts w:ascii="Verdana" w:hAnsi="Verdana"/>
                <w:b w:val="0"/>
              </w:rPr>
              <w:t>)</w:t>
            </w:r>
          </w:p>
        </w:tc>
        <w:tc>
          <w:tcPr>
            <w:tcW w:w="1276" w:type="dxa"/>
          </w:tcPr>
          <w:p w:rsidR="00B24DAD" w:rsidRPr="009D50A3" w:rsidRDefault="00B24DAD" w:rsidP="0046166A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B24DAD" w:rsidRPr="003F346F" w:rsidRDefault="00B24DAD" w:rsidP="0046166A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99676</wp:posOffset>
                  </wp:positionV>
                  <wp:extent cx="313889" cy="320722"/>
                  <wp:effectExtent l="19050" t="0" r="0" b="0"/>
                  <wp:wrapNone/>
                  <wp:docPr id="1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24DAD" w:rsidRDefault="00B24DAD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B24DAD" w:rsidRDefault="00B24DAD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B24DAD" w:rsidRDefault="00B24DAD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B24DAD" w:rsidRPr="000F5CEC" w:rsidRDefault="00F05E27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C772C" w:rsidRPr="000F5CEC" w:rsidTr="00B24DAD">
        <w:trPr>
          <w:trHeight w:val="708"/>
        </w:trPr>
        <w:tc>
          <w:tcPr>
            <w:cnfStyle w:val="001000000000"/>
            <w:tcW w:w="2518" w:type="dxa"/>
          </w:tcPr>
          <w:p w:rsidR="000C772C" w:rsidRDefault="000C772C" w:rsidP="000C772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0C772C" w:rsidRDefault="000C772C" w:rsidP="000C772C">
            <w:pPr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0C772C" w:rsidRDefault="000C772C" w:rsidP="0046166A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C772C" w:rsidRDefault="000C772C" w:rsidP="0046166A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235149</wp:posOffset>
                  </wp:positionH>
                  <wp:positionV relativeFrom="margin">
                    <wp:posOffset>26357</wp:posOffset>
                  </wp:positionV>
                  <wp:extent cx="315794" cy="320723"/>
                  <wp:effectExtent l="19050" t="0" r="8056" b="0"/>
                  <wp:wrapNone/>
                  <wp:docPr id="1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0C772C" w:rsidRDefault="000C772C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993" w:type="dxa"/>
          </w:tcPr>
          <w:p w:rsidR="000C772C" w:rsidRDefault="000C772C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0C772C" w:rsidRDefault="000C772C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935" w:type="dxa"/>
          </w:tcPr>
          <w:p w:rsidR="000C772C" w:rsidRPr="000F5CEC" w:rsidRDefault="00F05E27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C772C" w:rsidRPr="00AC60B9" w:rsidTr="0046166A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B24DAD" w:rsidRPr="00AC60B9" w:rsidRDefault="00B24DAD" w:rsidP="0046166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Bariumchlorid-Dihydrat</w:t>
            </w:r>
          </w:p>
        </w:tc>
        <w:tc>
          <w:tcPr>
            <w:tcW w:w="1276" w:type="dxa"/>
          </w:tcPr>
          <w:p w:rsidR="00B24DAD" w:rsidRPr="004D5A9F" w:rsidRDefault="00B24DAD" w:rsidP="0046166A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B24DAD" w:rsidRPr="00AC60B9" w:rsidRDefault="00B24DAD" w:rsidP="0046166A">
            <w:pPr>
              <w:cnfStyle w:val="000000100000"/>
              <w:rPr>
                <w:rFonts w:ascii="Verdana" w:hAnsi="Verdana"/>
              </w:rPr>
            </w:pPr>
            <w:r w:rsidRPr="002A3BB0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23495</wp:posOffset>
                  </wp:positionV>
                  <wp:extent cx="321310" cy="323850"/>
                  <wp:effectExtent l="19050" t="0" r="2540" b="0"/>
                  <wp:wrapNone/>
                  <wp:docPr id="28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24DAD" w:rsidRPr="00AC60B9" w:rsidRDefault="00B24DAD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 H332</w:t>
            </w:r>
          </w:p>
        </w:tc>
        <w:tc>
          <w:tcPr>
            <w:tcW w:w="993" w:type="dxa"/>
          </w:tcPr>
          <w:p w:rsidR="00B24DAD" w:rsidRPr="00AC60B9" w:rsidRDefault="00B24DAD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B24DAD" w:rsidRDefault="00B24DAD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P301+310</w:t>
            </w:r>
          </w:p>
          <w:p w:rsidR="00B24DAD" w:rsidRPr="00AC60B9" w:rsidRDefault="00B24DAD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(P309+310)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B24DAD" w:rsidRPr="00AC60B9" w:rsidRDefault="00B24DAD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80348" w:rsidRPr="00A448E3" w:rsidTr="0046166A">
        <w:trPr>
          <w:trHeight w:val="708"/>
        </w:trPr>
        <w:tc>
          <w:tcPr>
            <w:cnfStyle w:val="001000000000"/>
            <w:tcW w:w="2518" w:type="dxa"/>
          </w:tcPr>
          <w:p w:rsidR="00A448E3" w:rsidRDefault="00A448E3" w:rsidP="0046166A">
            <w:pPr>
              <w:rPr>
                <w:rFonts w:ascii="Verdana" w:hAnsi="Verdana"/>
                <w:b w:val="0"/>
              </w:rPr>
            </w:pPr>
            <w:r w:rsidRPr="00A448E3">
              <w:rPr>
                <w:rFonts w:ascii="Verdana" w:hAnsi="Verdana"/>
                <w:b w:val="0"/>
              </w:rPr>
              <w:t>Schwefeldioxid</w:t>
            </w:r>
          </w:p>
          <w:p w:rsidR="00A448E3" w:rsidRPr="00A448E3" w:rsidRDefault="00A448E3" w:rsidP="0046166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(Reaktionszwischenprodukt)</w:t>
            </w:r>
          </w:p>
        </w:tc>
        <w:tc>
          <w:tcPr>
            <w:tcW w:w="1276" w:type="dxa"/>
          </w:tcPr>
          <w:p w:rsidR="00A448E3" w:rsidRPr="00A448E3" w:rsidRDefault="00A448E3" w:rsidP="0046166A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448E3" w:rsidRPr="00A448E3" w:rsidRDefault="00A448E3" w:rsidP="0046166A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A448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455418</wp:posOffset>
                  </wp:positionH>
                  <wp:positionV relativeFrom="margin">
                    <wp:posOffset>69044</wp:posOffset>
                  </wp:positionV>
                  <wp:extent cx="315320" cy="320722"/>
                  <wp:effectExtent l="19050" t="0" r="853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448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32338</wp:posOffset>
                  </wp:positionH>
                  <wp:positionV relativeFrom="margin">
                    <wp:posOffset>69044</wp:posOffset>
                  </wp:positionV>
                  <wp:extent cx="319604" cy="320723"/>
                  <wp:effectExtent l="19050" t="0" r="4246" b="0"/>
                  <wp:wrapNone/>
                  <wp:docPr id="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448E3" w:rsidRPr="00A448E3" w:rsidRDefault="00A448E3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H331</w:t>
            </w:r>
          </w:p>
        </w:tc>
        <w:tc>
          <w:tcPr>
            <w:tcW w:w="993" w:type="dxa"/>
          </w:tcPr>
          <w:p w:rsidR="00A448E3" w:rsidRPr="00A448E3" w:rsidRDefault="00A448E3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EUH071</w:t>
            </w:r>
          </w:p>
        </w:tc>
        <w:tc>
          <w:tcPr>
            <w:tcW w:w="1842" w:type="dxa"/>
          </w:tcPr>
          <w:p w:rsidR="00A448E3" w:rsidRPr="00A448E3" w:rsidRDefault="00A448E3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P303+361+353 P304+340 P305+351+338 P315</w:t>
            </w:r>
          </w:p>
        </w:tc>
        <w:tc>
          <w:tcPr>
            <w:tcW w:w="935" w:type="dxa"/>
          </w:tcPr>
          <w:p w:rsidR="00A448E3" w:rsidRPr="00A448E3" w:rsidRDefault="00F05E27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1,3</w:t>
            </w:r>
          </w:p>
        </w:tc>
      </w:tr>
      <w:tr w:rsidR="00906DD4" w:rsidRPr="00A448E3" w:rsidTr="0046166A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906DD4" w:rsidRDefault="00906DD4" w:rsidP="0046166A">
            <w:pPr>
              <w:rPr>
                <w:rFonts w:ascii="Verdana" w:hAnsi="Verdana"/>
                <w:b w:val="0"/>
              </w:rPr>
            </w:pPr>
            <w:r w:rsidRPr="00A448E3">
              <w:rPr>
                <w:rFonts w:ascii="Verdana" w:hAnsi="Verdana"/>
                <w:b w:val="0"/>
              </w:rPr>
              <w:t>Schweflige Säure</w:t>
            </w:r>
          </w:p>
          <w:p w:rsidR="00906DD4" w:rsidRDefault="00906DD4" w:rsidP="0046166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≈ 1%</w:t>
            </w:r>
          </w:p>
          <w:p w:rsidR="00906DD4" w:rsidRPr="000C772C" w:rsidRDefault="00906DD4" w:rsidP="0046166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</w:t>
            </w:r>
          </w:p>
        </w:tc>
        <w:tc>
          <w:tcPr>
            <w:tcW w:w="1276" w:type="dxa"/>
          </w:tcPr>
          <w:p w:rsidR="00906DD4" w:rsidRPr="00A448E3" w:rsidRDefault="00906DD4" w:rsidP="0046166A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06DD4" w:rsidRPr="00A448E3" w:rsidRDefault="00906DD4" w:rsidP="0046166A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0C772C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48194</wp:posOffset>
                  </wp:positionV>
                  <wp:extent cx="313254" cy="320723"/>
                  <wp:effectExtent l="19050" t="0" r="0" b="0"/>
                  <wp:wrapNone/>
                  <wp:docPr id="1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5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06DD4" w:rsidRPr="00A448E3" w:rsidRDefault="00906DD4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993" w:type="dxa"/>
          </w:tcPr>
          <w:p w:rsidR="00906DD4" w:rsidRPr="00A448E3" w:rsidRDefault="00906DD4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06DD4" w:rsidRPr="00A448E3" w:rsidRDefault="00906DD4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906DD4" w:rsidRPr="00A448E3" w:rsidRDefault="00906DD4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DD4" w:rsidRPr="00A448E3" w:rsidTr="0046166A">
        <w:trPr>
          <w:trHeight w:val="708"/>
        </w:trPr>
        <w:tc>
          <w:tcPr>
            <w:cnfStyle w:val="001000000000"/>
            <w:tcW w:w="2518" w:type="dxa"/>
          </w:tcPr>
          <w:p w:rsidR="00906DD4" w:rsidRDefault="00906DD4" w:rsidP="0046166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Schwefeltrioxid</w:t>
            </w:r>
          </w:p>
          <w:p w:rsidR="00906DD4" w:rsidRPr="000C772C" w:rsidRDefault="00906DD4" w:rsidP="0046166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(Reaktionszwischenprodukt)</w:t>
            </w:r>
          </w:p>
        </w:tc>
        <w:tc>
          <w:tcPr>
            <w:tcW w:w="1276" w:type="dxa"/>
          </w:tcPr>
          <w:p w:rsidR="00906DD4" w:rsidRPr="00A448E3" w:rsidRDefault="00906DD4" w:rsidP="0046166A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06DD4" w:rsidRPr="00A448E3" w:rsidRDefault="00906DD4" w:rsidP="0046166A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54610</wp:posOffset>
                  </wp:positionV>
                  <wp:extent cx="314960" cy="320675"/>
                  <wp:effectExtent l="19050" t="0" r="8890" b="0"/>
                  <wp:wrapNone/>
                  <wp:docPr id="2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448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457958</wp:posOffset>
                  </wp:positionH>
                  <wp:positionV relativeFrom="margin">
                    <wp:posOffset>55018</wp:posOffset>
                  </wp:positionV>
                  <wp:extent cx="315159" cy="320722"/>
                  <wp:effectExtent l="19050" t="0" r="8691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06DD4" w:rsidRDefault="00906DD4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H335</w:t>
            </w:r>
          </w:p>
        </w:tc>
        <w:tc>
          <w:tcPr>
            <w:tcW w:w="993" w:type="dxa"/>
          </w:tcPr>
          <w:p w:rsidR="00906DD4" w:rsidRDefault="00906DD4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041</w:t>
            </w:r>
          </w:p>
        </w:tc>
        <w:tc>
          <w:tcPr>
            <w:tcW w:w="1842" w:type="dxa"/>
          </w:tcPr>
          <w:p w:rsidR="00906DD4" w:rsidRDefault="00906DD4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P261_s P280 </w:t>
            </w:r>
            <w:r w:rsidR="00B51280">
              <w:rPr>
                <w:rFonts w:ascii="Verdana" w:hAnsi="Verdana"/>
                <w:sz w:val="16"/>
                <w:szCs w:val="16"/>
              </w:rPr>
              <w:t xml:space="preserve">P284 </w:t>
            </w:r>
            <w:r>
              <w:rPr>
                <w:rFonts w:ascii="Verdana" w:hAnsi="Verdana"/>
                <w:sz w:val="16"/>
                <w:szCs w:val="16"/>
              </w:rPr>
              <w:t>P305+351+338 P310</w:t>
            </w:r>
          </w:p>
        </w:tc>
        <w:tc>
          <w:tcPr>
            <w:tcW w:w="935" w:type="dxa"/>
          </w:tcPr>
          <w:p w:rsidR="00906DD4" w:rsidRDefault="00F05E27" w:rsidP="0046166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0,1E</w:t>
            </w:r>
          </w:p>
          <w:p w:rsidR="00F05E27" w:rsidRPr="00F05E27" w:rsidRDefault="00F05E27" w:rsidP="0046166A">
            <w:pPr>
              <w:cnfStyle w:val="0000000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</w:t>
            </w:r>
            <w:r>
              <w:rPr>
                <w:rFonts w:ascii="Verdana" w:hAnsi="Verdana"/>
                <w:sz w:val="12"/>
                <w:szCs w:val="12"/>
              </w:rPr>
              <w:t>m</w:t>
            </w:r>
            <w:r>
              <w:rPr>
                <w:rFonts w:ascii="Verdana" w:hAnsi="Verdana"/>
                <w:sz w:val="12"/>
                <w:szCs w:val="12"/>
              </w:rPr>
              <w:t>bare Fraktion)</w:t>
            </w:r>
          </w:p>
        </w:tc>
      </w:tr>
      <w:tr w:rsidR="00906DD4" w:rsidRPr="000C772C" w:rsidTr="0046166A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906DD4" w:rsidRDefault="00906DD4" w:rsidP="0046166A">
            <w:pPr>
              <w:rPr>
                <w:rFonts w:ascii="Verdana" w:hAnsi="Verdana"/>
                <w:b w:val="0"/>
              </w:rPr>
            </w:pPr>
            <w:r w:rsidRPr="000C772C">
              <w:rPr>
                <w:rFonts w:ascii="Verdana" w:hAnsi="Verdana"/>
                <w:b w:val="0"/>
              </w:rPr>
              <w:t>Schwefelsäure</w:t>
            </w:r>
          </w:p>
          <w:p w:rsidR="00906DD4" w:rsidRDefault="00906DD4" w:rsidP="0046166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≈1%</w:t>
            </w:r>
          </w:p>
          <w:p w:rsidR="00906DD4" w:rsidRPr="000C772C" w:rsidRDefault="00906DD4" w:rsidP="0046166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906DD4" w:rsidRPr="00A448E3" w:rsidRDefault="00906DD4" w:rsidP="0046166A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06DD4" w:rsidRPr="000C772C" w:rsidRDefault="00906DD4" w:rsidP="0046166A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980348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68646</wp:posOffset>
                  </wp:positionV>
                  <wp:extent cx="315320" cy="320723"/>
                  <wp:effectExtent l="19050" t="0" r="853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06DD4" w:rsidRPr="000C772C" w:rsidRDefault="00906DD4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</w:t>
            </w:r>
          </w:p>
        </w:tc>
        <w:tc>
          <w:tcPr>
            <w:tcW w:w="993" w:type="dxa"/>
          </w:tcPr>
          <w:p w:rsidR="00906DD4" w:rsidRPr="000C772C" w:rsidRDefault="00906DD4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06DD4" w:rsidRPr="000C772C" w:rsidRDefault="00906DD4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 P305+351+338</w:t>
            </w:r>
          </w:p>
        </w:tc>
        <w:tc>
          <w:tcPr>
            <w:tcW w:w="935" w:type="dxa"/>
          </w:tcPr>
          <w:p w:rsidR="00906DD4" w:rsidRPr="000C772C" w:rsidRDefault="00906DD4" w:rsidP="0046166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B24DAD" w:rsidRDefault="00DD3B60">
      <w:pPr>
        <w:rPr>
          <w:rFonts w:ascii="Verdana" w:hAnsi="Verdana"/>
          <w:lang w:val="de-CH"/>
        </w:rPr>
      </w:pPr>
    </w:p>
    <w:p w:rsidR="00624D80" w:rsidRDefault="00624D80">
      <w:pPr>
        <w:rPr>
          <w:rFonts w:ascii="Arial" w:hAnsi="Arial"/>
          <w:sz w:val="24"/>
        </w:rPr>
      </w:pPr>
    </w:p>
    <w:p w:rsidR="00906DD4" w:rsidRDefault="00906DD4">
      <w:pPr>
        <w:rPr>
          <w:rFonts w:ascii="Arial" w:hAnsi="Arial"/>
          <w:sz w:val="24"/>
        </w:rPr>
      </w:pPr>
    </w:p>
    <w:p w:rsidR="00906DD4" w:rsidRDefault="00906DD4">
      <w:pPr>
        <w:rPr>
          <w:rFonts w:ascii="Arial" w:hAnsi="Arial"/>
          <w:sz w:val="24"/>
        </w:rPr>
      </w:pPr>
    </w:p>
    <w:p w:rsidR="00906DD4" w:rsidRDefault="00906DD4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906D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Platinquarzwolle als Katalysator</w:t>
            </w:r>
          </w:p>
        </w:tc>
      </w:tr>
      <w:tr w:rsidR="00906DD4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906DD4" w:rsidRDefault="00906D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Magnesiaschiffchen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9A0995" w:rsidRDefault="009A0995">
      <w:pPr>
        <w:rPr>
          <w:rFonts w:ascii="Verdana" w:hAnsi="Verdana"/>
          <w:b/>
        </w:rPr>
      </w:pPr>
    </w:p>
    <w:p w:rsidR="002E3C5F" w:rsidRDefault="001653C7" w:rsidP="002E3C5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2E3C5F" w:rsidRDefault="002E3C5F" w:rsidP="00227C45">
      <w:pPr>
        <w:rPr>
          <w:rFonts w:ascii="Verdana" w:hAnsi="Verdana"/>
          <w:b/>
        </w:rPr>
      </w:pPr>
    </w:p>
    <w:p w:rsidR="00906DD4" w:rsidRDefault="00906DD4" w:rsidP="00906D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Die gesamte Apparatur steht im Abzug; das Experiment ist im Abzug durchzuführen.</w:t>
      </w:r>
    </w:p>
    <w:p w:rsidR="00906DD4" w:rsidRPr="00906DD4" w:rsidRDefault="00906DD4" w:rsidP="00906D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906DD4">
        <w:rPr>
          <w:rFonts w:ascii="Verdana" w:hAnsi="Verdana"/>
          <w:i/>
        </w:rPr>
        <w:t>Ein Reaktionsrohr</w:t>
      </w:r>
      <w:r>
        <w:rPr>
          <w:rFonts w:ascii="Verdana" w:hAnsi="Verdana"/>
          <w:i/>
        </w:rPr>
        <w:t xml:space="preserve"> </w:t>
      </w:r>
      <w:r w:rsidRPr="00906DD4">
        <w:rPr>
          <w:rFonts w:ascii="Verdana" w:hAnsi="Verdana"/>
          <w:i/>
        </w:rPr>
        <w:t>wird mit 2 Magnesiaschiffchen mit Schwefelpulver be</w:t>
      </w:r>
      <w:r>
        <w:rPr>
          <w:rFonts w:ascii="Verdana" w:hAnsi="Verdana"/>
          <w:i/>
        </w:rPr>
        <w:t>schickt</w:t>
      </w:r>
      <w:r w:rsidRPr="00906DD4">
        <w:rPr>
          <w:rFonts w:ascii="Verdana" w:hAnsi="Verdana"/>
          <w:i/>
        </w:rPr>
        <w:t>.</w:t>
      </w:r>
      <w:r>
        <w:rPr>
          <w:rFonts w:ascii="Verdana" w:hAnsi="Verdana"/>
          <w:i/>
        </w:rPr>
        <w:t xml:space="preserve"> </w:t>
      </w:r>
      <w:r w:rsidRPr="00906DD4">
        <w:rPr>
          <w:rFonts w:ascii="Verdana" w:hAnsi="Verdana"/>
          <w:i/>
        </w:rPr>
        <w:t>Die eine Seite ist mit einer Gaswaschflasche, die konz. Schwefelsäure enthält</w:t>
      </w:r>
      <w:r>
        <w:rPr>
          <w:rFonts w:ascii="Verdana" w:hAnsi="Verdana"/>
          <w:i/>
        </w:rPr>
        <w:t>,</w:t>
      </w:r>
      <w:r w:rsidRPr="00906DD4">
        <w:rPr>
          <w:rFonts w:ascii="Verdana" w:hAnsi="Verdana"/>
          <w:i/>
        </w:rPr>
        <w:t xml:space="preserve"> verbunden, die andere Seite mit einem Dre</w:t>
      </w:r>
      <w:r w:rsidRPr="00906DD4">
        <w:rPr>
          <w:rFonts w:ascii="Verdana" w:hAnsi="Verdana"/>
          <w:i/>
        </w:rPr>
        <w:t>i</w:t>
      </w:r>
      <w:r w:rsidRPr="00906DD4">
        <w:rPr>
          <w:rFonts w:ascii="Verdana" w:hAnsi="Verdana"/>
          <w:i/>
        </w:rPr>
        <w:t>wegehahn. Von diesem führt ein Schlauch in einen leeren Erlenmeyerkol</w:t>
      </w:r>
      <w:r>
        <w:rPr>
          <w:rFonts w:ascii="Verdana" w:hAnsi="Verdana"/>
          <w:i/>
        </w:rPr>
        <w:t>ben (A)</w:t>
      </w:r>
      <w:r w:rsidRPr="00906DD4">
        <w:rPr>
          <w:rFonts w:ascii="Verdana" w:hAnsi="Verdana"/>
          <w:i/>
        </w:rPr>
        <w:t>, der andere in einen Dreihalskolben</w:t>
      </w:r>
      <w:r>
        <w:rPr>
          <w:rFonts w:ascii="Verdana" w:hAnsi="Verdana"/>
          <w:i/>
        </w:rPr>
        <w:t>. In d</w:t>
      </w:r>
      <w:r w:rsidRPr="00906DD4">
        <w:rPr>
          <w:rFonts w:ascii="Verdana" w:hAnsi="Verdana"/>
          <w:i/>
        </w:rPr>
        <w:t>e</w:t>
      </w:r>
      <w:r>
        <w:rPr>
          <w:rFonts w:ascii="Verdana" w:hAnsi="Verdana"/>
          <w:i/>
        </w:rPr>
        <w:t>ssen</w:t>
      </w:r>
      <w:r w:rsidRPr="00906DD4">
        <w:rPr>
          <w:rFonts w:ascii="Verdana" w:hAnsi="Verdana"/>
          <w:i/>
        </w:rPr>
        <w:t xml:space="preserve"> obere Öffnung führt ein Glasrohr, das ebenfalls mit einer Gaswaschflasche</w:t>
      </w:r>
      <w:r>
        <w:rPr>
          <w:rFonts w:ascii="Verdana" w:hAnsi="Verdana"/>
          <w:i/>
        </w:rPr>
        <w:t xml:space="preserve"> </w:t>
      </w:r>
      <w:r w:rsidRPr="00906DD4">
        <w:rPr>
          <w:rFonts w:ascii="Verdana" w:hAnsi="Verdana"/>
          <w:i/>
        </w:rPr>
        <w:t xml:space="preserve"> mit konz. Schwefelsäure verbunden ist. Beide Gaswaschflaschen sind mit der Sauerstoffdruckflasche verbun</w:t>
      </w:r>
      <w:r>
        <w:rPr>
          <w:rFonts w:ascii="Verdana" w:hAnsi="Verdana"/>
          <w:i/>
        </w:rPr>
        <w:t>den (</w:t>
      </w:r>
      <w:r w:rsidRPr="00906DD4">
        <w:rPr>
          <w:rFonts w:ascii="Verdana" w:hAnsi="Verdana"/>
          <w:i/>
        </w:rPr>
        <w:t>Schwefelsäu</w:t>
      </w:r>
      <w:r>
        <w:rPr>
          <w:rFonts w:ascii="Verdana" w:hAnsi="Verdana"/>
          <w:i/>
        </w:rPr>
        <w:t>re</w:t>
      </w:r>
      <w:r w:rsidRPr="00906DD4">
        <w:rPr>
          <w:rFonts w:ascii="Verdana" w:hAnsi="Verdana"/>
          <w:i/>
        </w:rPr>
        <w:t xml:space="preserve"> als Tropfenzähler</w:t>
      </w:r>
      <w:r>
        <w:rPr>
          <w:rFonts w:ascii="Verdana" w:hAnsi="Verdana"/>
          <w:i/>
        </w:rPr>
        <w:t>)</w:t>
      </w:r>
      <w:r w:rsidRPr="00906DD4">
        <w:rPr>
          <w:rFonts w:ascii="Verdana" w:hAnsi="Verdana"/>
          <w:i/>
        </w:rPr>
        <w:t>. Der Dreihalskolben wird an ein weiteres Reaktionsrohr  angeschlossen. In diesem befindet sich zwischen zwei Glaswollbäuschchen ein locker aufgeschichtetes Häufchen Platin-Quarzwolle. Am Ende des zweiten Reaktionsrohres ist ein weiterer Erlenmeyerkol</w:t>
      </w:r>
      <w:r>
        <w:rPr>
          <w:rFonts w:ascii="Verdana" w:hAnsi="Verdana"/>
          <w:i/>
        </w:rPr>
        <w:t>ben (B)</w:t>
      </w:r>
      <w:r w:rsidRPr="00906DD4">
        <w:rPr>
          <w:rFonts w:ascii="Verdana" w:hAnsi="Verdana"/>
          <w:i/>
        </w:rPr>
        <w:t xml:space="preserve">. </w:t>
      </w:r>
    </w:p>
    <w:p w:rsidR="00906DD4" w:rsidRPr="00906DD4" w:rsidRDefault="00906DD4" w:rsidP="00906D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906DD4">
        <w:rPr>
          <w:rFonts w:ascii="Verdana" w:hAnsi="Verdana"/>
          <w:i/>
        </w:rPr>
        <w:t>Nun leitet man einen mäßigen Sauerstoffstrom durch die Apparatur, erhitzt mit einem Breitbrennerau</w:t>
      </w:r>
      <w:r w:rsidRPr="00906DD4">
        <w:rPr>
          <w:rFonts w:ascii="Verdana" w:hAnsi="Verdana"/>
          <w:i/>
        </w:rPr>
        <w:t>f</w:t>
      </w:r>
      <w:r>
        <w:rPr>
          <w:rFonts w:ascii="Verdana" w:hAnsi="Verdana"/>
          <w:i/>
        </w:rPr>
        <w:t>satz</w:t>
      </w:r>
      <w:r w:rsidRPr="00906DD4">
        <w:rPr>
          <w:rFonts w:ascii="Verdana" w:hAnsi="Verdana"/>
          <w:i/>
        </w:rPr>
        <w:t xml:space="preserve"> die Platin-Quarzwolle und bringt mit einem zweiten Brenner den Schwe</w:t>
      </w:r>
      <w:r>
        <w:rPr>
          <w:rFonts w:ascii="Verdana" w:hAnsi="Verdana"/>
          <w:i/>
        </w:rPr>
        <w:t>fel im ersten Magnesi</w:t>
      </w:r>
      <w:r>
        <w:rPr>
          <w:rFonts w:ascii="Verdana" w:hAnsi="Verdana"/>
          <w:i/>
        </w:rPr>
        <w:t>a</w:t>
      </w:r>
      <w:r w:rsidRPr="00906DD4">
        <w:rPr>
          <w:rFonts w:ascii="Verdana" w:hAnsi="Verdana"/>
          <w:i/>
        </w:rPr>
        <w:t>schiffchen zum Brennen. Zuerst leitet man die Schwefelabgase in den Erlenmeyerkol</w:t>
      </w:r>
      <w:r>
        <w:rPr>
          <w:rFonts w:ascii="Verdana" w:hAnsi="Verdana"/>
          <w:i/>
        </w:rPr>
        <w:t>ben (A</w:t>
      </w:r>
      <w:r w:rsidRPr="00906DD4">
        <w:rPr>
          <w:rFonts w:ascii="Verdana" w:hAnsi="Verdana"/>
          <w:i/>
        </w:rPr>
        <w:t>). Dann wird das Schwefelabgas in den Dreihalskolben geleitet, wo es mit weiterem Sauerstoff gemischt wird. Dieses Gasgemisch wird dann durch die glühende Platin-Quarzwolle geführt. Das Endpro</w:t>
      </w:r>
      <w:r>
        <w:rPr>
          <w:rFonts w:ascii="Verdana" w:hAnsi="Verdana"/>
          <w:i/>
        </w:rPr>
        <w:t>dukt wird im</w:t>
      </w:r>
      <w:r w:rsidRPr="00906DD4">
        <w:rPr>
          <w:rFonts w:ascii="Verdana" w:hAnsi="Verdana"/>
          <w:i/>
        </w:rPr>
        <w:t xml:space="preserve"> Erlenmeyerkolben </w:t>
      </w:r>
      <w:r>
        <w:rPr>
          <w:rFonts w:ascii="Verdana" w:hAnsi="Verdana"/>
          <w:i/>
        </w:rPr>
        <w:t>(B</w:t>
      </w:r>
      <w:r w:rsidRPr="00906DD4">
        <w:rPr>
          <w:rFonts w:ascii="Verdana" w:hAnsi="Verdana"/>
          <w:i/>
        </w:rPr>
        <w:t xml:space="preserve">) aufgefangen. </w:t>
      </w:r>
      <w:r>
        <w:rPr>
          <w:rFonts w:ascii="Verdana" w:hAnsi="Verdana"/>
          <w:i/>
        </w:rPr>
        <w:t>Erlenmeyerkolben A und B</w:t>
      </w:r>
      <w:r w:rsidRPr="00906DD4">
        <w:rPr>
          <w:rFonts w:ascii="Verdana" w:hAnsi="Verdana"/>
          <w:i/>
        </w:rPr>
        <w:t xml:space="preserve"> werden mit wenig Wasser versetzt und kräftig geschüttelt. Den Inhalt verteilt man je auf zwei Reagenzgläser, das eine versetzt man mit Un</w:t>
      </w:r>
      <w:r w:rsidRPr="00906DD4">
        <w:rPr>
          <w:rFonts w:ascii="Verdana" w:hAnsi="Verdana"/>
          <w:i/>
        </w:rPr>
        <w:t>i</w:t>
      </w:r>
      <w:r w:rsidRPr="00906DD4">
        <w:rPr>
          <w:rFonts w:ascii="Verdana" w:hAnsi="Verdana"/>
          <w:i/>
        </w:rPr>
        <w:t xml:space="preserve">versalindikatorlösung, das andere mit Bariumchloridlösung. </w:t>
      </w:r>
    </w:p>
    <w:p w:rsidR="00227C45" w:rsidRPr="00227C45" w:rsidRDefault="00227C45" w:rsidP="00AE755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369" w:right="369" w:hanging="369"/>
        <w:jc w:val="both"/>
        <w:rPr>
          <w:rFonts w:ascii="Verdana" w:hAnsi="Verdana"/>
          <w:i/>
        </w:rPr>
      </w:pPr>
    </w:p>
    <w:p w:rsidR="008C7699" w:rsidRDefault="008C7699">
      <w:pPr>
        <w:rPr>
          <w:rFonts w:ascii="Verdana" w:hAnsi="Verdana"/>
          <w:i/>
        </w:rPr>
      </w:pPr>
    </w:p>
    <w:p w:rsidR="005A1819" w:rsidRPr="006279E6" w:rsidRDefault="005A1819">
      <w:pPr>
        <w:rPr>
          <w:rFonts w:ascii="Verdana" w:hAnsi="Verdana"/>
          <w:i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0769AF" w:rsidRDefault="000769A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906DD4" w:rsidRPr="00B7180B" w:rsidRDefault="00906DD4" w:rsidP="00906D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B7180B">
        <w:rPr>
          <w:rFonts w:ascii="Verdana" w:hAnsi="Verdana"/>
          <w:i/>
        </w:rPr>
        <w:t>Lösungen neutralisieren und verdünnt über das Abwasser entsorgen, Bariumsulfat abfiltrieren und in den Sammelbehälter "Anorganische Feststoffe" geben.</w:t>
      </w:r>
    </w:p>
    <w:p w:rsidR="00F00F76" w:rsidRPr="00B7180B" w:rsidRDefault="00F00F76" w:rsidP="00906D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227C45" w:rsidRDefault="00227C4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227C4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906DD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27C4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906DD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2591435</wp:posOffset>
            </wp:positionH>
            <wp:positionV relativeFrom="margin">
              <wp:posOffset>396240</wp:posOffset>
            </wp:positionV>
            <wp:extent cx="389890" cy="40259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5443855</wp:posOffset>
            </wp:positionH>
            <wp:positionV relativeFrom="margin">
              <wp:posOffset>399415</wp:posOffset>
            </wp:positionV>
            <wp:extent cx="393700" cy="402590"/>
            <wp:effectExtent l="19050" t="0" r="635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871855</wp:posOffset>
            </wp:positionH>
            <wp:positionV relativeFrom="margin">
              <wp:posOffset>396240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906DD4">
      <w:pPr>
        <w:rPr>
          <w:rFonts w:ascii="Verdana" w:hAnsi="Verdana"/>
          <w:b/>
        </w:rPr>
      </w:pPr>
      <w:r>
        <w:rPr>
          <w:rFonts w:ascii="Arial" w:hAnsi="Arial"/>
          <w:b/>
          <w:noProof/>
          <w:lang w:val="de-CH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4079240</wp:posOffset>
            </wp:positionH>
            <wp:positionV relativeFrom="margin">
              <wp:posOffset>464820</wp:posOffset>
            </wp:positionV>
            <wp:extent cx="394335" cy="402590"/>
            <wp:effectExtent l="19050" t="0" r="5715" b="0"/>
            <wp:wrapNone/>
            <wp:docPr id="15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>Schutzhandschuhe tragen</w:t>
      </w:r>
      <w:r w:rsidR="00227C45">
        <w:rPr>
          <w:rFonts w:ascii="Verdana" w:hAnsi="Verdana"/>
          <w:i/>
        </w:rPr>
        <w:t xml:space="preserve">  </w:t>
      </w:r>
      <w:r w:rsidR="00906DD4">
        <w:rPr>
          <w:rFonts w:ascii="Verdana" w:hAnsi="Verdana"/>
          <w:i/>
        </w:rPr>
        <w:tab/>
        <w:t>Abzug</w:t>
      </w:r>
      <w:r w:rsidR="00906DD4">
        <w:rPr>
          <w:rFonts w:ascii="Verdana" w:hAnsi="Verdana"/>
          <w:i/>
        </w:rPr>
        <w:tab/>
      </w:r>
      <w:r w:rsidR="00906DD4">
        <w:rPr>
          <w:rFonts w:ascii="Verdana" w:hAnsi="Verdana"/>
          <w:i/>
        </w:rPr>
        <w:tab/>
        <w:t>Geschlossenes System</w:t>
      </w:r>
      <w:r w:rsidR="00227C45">
        <w:rPr>
          <w:rFonts w:ascii="Verdana" w:hAnsi="Verdana"/>
          <w:i/>
        </w:rPr>
        <w:t xml:space="preserve">     </w:t>
      </w:r>
      <w:r w:rsidR="004F50E9">
        <w:rPr>
          <w:rFonts w:ascii="Verdana" w:hAnsi="Verdana"/>
          <w:i/>
        </w:rPr>
        <w:t xml:space="preserve">   </w:t>
      </w:r>
    </w:p>
    <w:p w:rsidR="00382839" w:rsidRDefault="00382839">
      <w:pPr>
        <w:rPr>
          <w:rFonts w:ascii="Verdana" w:hAnsi="Verdana"/>
          <w:b/>
        </w:rPr>
      </w:pPr>
    </w:p>
    <w:p w:rsidR="00940415" w:rsidRDefault="00940415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5A1819" w:rsidRDefault="00C0045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1A2459">
        <w:rPr>
          <w:rFonts w:ascii="Verdana" w:hAnsi="Verdana"/>
          <w:i/>
        </w:rPr>
        <w:t xml:space="preserve">; die Tätigkeitsbeschränkungen für Schülerinnen und </w:t>
      </w:r>
      <w:r w:rsidR="00645873">
        <w:rPr>
          <w:rFonts w:ascii="Verdana" w:hAnsi="Verdana"/>
          <w:i/>
        </w:rPr>
        <w:t xml:space="preserve">Schüler </w:t>
      </w:r>
      <w:r w:rsidR="000F5CEC">
        <w:rPr>
          <w:rFonts w:ascii="Verdana" w:hAnsi="Verdana"/>
          <w:i/>
        </w:rPr>
        <w:t>werden beachtet.</w:t>
      </w:r>
      <w:r>
        <w:rPr>
          <w:rFonts w:ascii="Verdana" w:hAnsi="Verdana"/>
          <w:i/>
        </w:rPr>
        <w:t xml:space="preserve"> </w:t>
      </w: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5B37FE" w:rsidRPr="005B37FE" w:rsidRDefault="005B37FE" w:rsidP="005B37FE">
      <w:pPr>
        <w:rPr>
          <w:rFonts w:ascii="Verdana" w:hAnsi="Verdana"/>
          <w:sz w:val="16"/>
          <w:szCs w:val="16"/>
        </w:rPr>
      </w:pPr>
    </w:p>
    <w:p w:rsidR="00980348" w:rsidRDefault="00980348" w:rsidP="006B4DC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H225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980348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6B4DC9" w:rsidRPr="006B4DC9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4DC9">
        <w:rPr>
          <w:rFonts w:ascii="Verdana" w:hAnsi="Verdana"/>
          <w:sz w:val="16"/>
          <w:szCs w:val="16"/>
          <w:lang w:eastAsia="zh-CN"/>
        </w:rPr>
        <w:t>H270</w:t>
      </w:r>
      <w:r w:rsidRPr="006B4DC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B4DC9">
        <w:rPr>
          <w:rFonts w:ascii="Verdana" w:hAnsi="Verdana"/>
          <w:sz w:val="16"/>
          <w:szCs w:val="16"/>
          <w:lang w:eastAsia="zh-CN"/>
        </w:rPr>
        <w:t>Kann Brand verursachen oder verstärken.</w:t>
      </w:r>
    </w:p>
    <w:p w:rsidR="006B4DC9" w:rsidRPr="006B4DC9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4DC9">
        <w:rPr>
          <w:rFonts w:ascii="Verdana" w:hAnsi="Verdana"/>
          <w:sz w:val="16"/>
          <w:szCs w:val="16"/>
          <w:lang w:eastAsia="zh-CN"/>
        </w:rPr>
        <w:t>H228</w:t>
      </w:r>
      <w:r w:rsidRPr="006B4DC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B4DC9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6B346B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4DC9">
        <w:rPr>
          <w:rFonts w:ascii="Verdana" w:hAnsi="Verdana"/>
          <w:sz w:val="16"/>
          <w:szCs w:val="16"/>
          <w:lang w:eastAsia="zh-CN"/>
        </w:rPr>
        <w:t>H280</w:t>
      </w:r>
      <w:r w:rsidRPr="006B4DC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B4DC9">
        <w:rPr>
          <w:rFonts w:ascii="Verdana" w:hAnsi="Verdana"/>
          <w:sz w:val="16"/>
          <w:szCs w:val="16"/>
          <w:lang w:eastAsia="zh-CN"/>
        </w:rPr>
        <w:t>Enthält Gas unter Druck.</w:t>
      </w:r>
    </w:p>
    <w:p w:rsidR="00B24DAD" w:rsidRDefault="00B24DAD" w:rsidP="00B24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 w:eastAsia="zh-CN"/>
        </w:rPr>
      </w:pPr>
      <w:r w:rsidRPr="00B24DAD">
        <w:rPr>
          <w:rFonts w:ascii="Verdana" w:hAnsi="Verdana"/>
          <w:sz w:val="16"/>
          <w:szCs w:val="16"/>
          <w:lang w:val="de-CH" w:eastAsia="zh-CN"/>
        </w:rPr>
        <w:t>H290</w:t>
      </w:r>
      <w:r w:rsidRPr="00B24DAD"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 w:rsidRPr="00B24DAD">
        <w:rPr>
          <w:rFonts w:ascii="Verdana" w:hAnsi="Verdana"/>
          <w:sz w:val="16"/>
          <w:szCs w:val="16"/>
          <w:lang w:val="de-CH" w:eastAsia="zh-CN"/>
        </w:rPr>
        <w:t>Kann gegenüber Metallen korrosiv sein.</w:t>
      </w:r>
    </w:p>
    <w:p w:rsidR="00B24DAD" w:rsidRPr="00B24DAD" w:rsidRDefault="00B24DAD" w:rsidP="00B24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 w:eastAsia="zh-CN"/>
        </w:rPr>
      </w:pPr>
      <w:r w:rsidRPr="00B24DAD">
        <w:rPr>
          <w:rFonts w:ascii="Verdana" w:hAnsi="Verdana"/>
          <w:sz w:val="16"/>
          <w:szCs w:val="16"/>
          <w:lang w:val="de-CH" w:eastAsia="zh-CN"/>
        </w:rPr>
        <w:t>H301</w:t>
      </w:r>
      <w:r w:rsidRPr="00B24DAD"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 w:rsidRPr="00B24DAD">
        <w:rPr>
          <w:rFonts w:ascii="Verdana" w:hAnsi="Verdana"/>
          <w:sz w:val="16"/>
          <w:szCs w:val="16"/>
          <w:lang w:val="de-CH" w:eastAsia="zh-CN"/>
        </w:rPr>
        <w:t>Giftig bei Verschlucken.</w:t>
      </w:r>
    </w:p>
    <w:p w:rsidR="00B24DAD" w:rsidRPr="00B24DAD" w:rsidRDefault="00B24DAD" w:rsidP="00B24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 w:eastAsia="zh-CN"/>
        </w:rPr>
      </w:pPr>
      <w:r w:rsidRPr="00B24DAD">
        <w:rPr>
          <w:rFonts w:ascii="Verdana" w:hAnsi="Verdana"/>
          <w:sz w:val="16"/>
          <w:szCs w:val="16"/>
          <w:lang w:val="de-CH" w:eastAsia="zh-CN"/>
        </w:rPr>
        <w:t>H314</w:t>
      </w:r>
      <w:r w:rsidRPr="00B24DAD"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 w:rsidRPr="00B24DAD">
        <w:rPr>
          <w:rFonts w:ascii="Verdana" w:hAnsi="Verdana"/>
          <w:sz w:val="16"/>
          <w:szCs w:val="16"/>
          <w:lang w:val="de-CH" w:eastAsia="zh-CN"/>
        </w:rPr>
        <w:t>Verursacht schwere Verätzungen der Haut und schwere Augenschäden.</w:t>
      </w:r>
    </w:p>
    <w:p w:rsidR="006B4DC9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4DC9">
        <w:rPr>
          <w:rFonts w:ascii="Verdana" w:hAnsi="Verdana"/>
          <w:sz w:val="16"/>
          <w:szCs w:val="16"/>
          <w:lang w:eastAsia="zh-CN"/>
        </w:rPr>
        <w:t>H315</w:t>
      </w:r>
      <w:r w:rsidRPr="006B4DC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B4DC9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980348" w:rsidRDefault="00980348" w:rsidP="006B4DC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80348">
        <w:rPr>
          <w:rFonts w:ascii="Verdana" w:hAnsi="Verdana"/>
          <w:sz w:val="16"/>
          <w:szCs w:val="16"/>
          <w:lang w:eastAsia="zh-CN"/>
        </w:rPr>
        <w:t>H319</w:t>
      </w:r>
      <w:r w:rsidRPr="00980348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980348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A448E3" w:rsidRDefault="00A448E3" w:rsidP="00A448E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A448E3">
        <w:rPr>
          <w:rFonts w:ascii="Verdana" w:hAnsi="Verdana"/>
          <w:sz w:val="16"/>
          <w:szCs w:val="16"/>
          <w:lang w:eastAsia="zh-CN"/>
        </w:rPr>
        <w:t>H331</w:t>
      </w:r>
      <w:r w:rsidRPr="00A448E3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A448E3">
        <w:rPr>
          <w:rFonts w:ascii="Verdana" w:hAnsi="Verdana"/>
          <w:sz w:val="16"/>
          <w:szCs w:val="16"/>
          <w:lang w:eastAsia="zh-CN"/>
        </w:rPr>
        <w:t>Giftig bei Einatmen.</w:t>
      </w:r>
    </w:p>
    <w:p w:rsidR="00B51280" w:rsidRPr="00B24DAD" w:rsidRDefault="00B51280" w:rsidP="00B5128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 w:eastAsia="zh-CN"/>
        </w:rPr>
      </w:pPr>
      <w:r w:rsidRPr="00B24DAD">
        <w:rPr>
          <w:rFonts w:ascii="Verdana" w:hAnsi="Verdana"/>
          <w:sz w:val="16"/>
          <w:szCs w:val="16"/>
          <w:lang w:val="de-CH" w:eastAsia="zh-CN"/>
        </w:rPr>
        <w:t>H332</w:t>
      </w:r>
      <w:r w:rsidRPr="00B24DAD"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>
        <w:rPr>
          <w:rFonts w:ascii="Verdana" w:hAnsi="Verdana"/>
          <w:sz w:val="16"/>
          <w:szCs w:val="16"/>
          <w:lang w:val="de-CH" w:eastAsia="zh-CN"/>
        </w:rPr>
        <w:tab/>
      </w:r>
      <w:r w:rsidRPr="00B24DAD">
        <w:rPr>
          <w:rFonts w:ascii="Verdana" w:hAnsi="Verdana"/>
          <w:sz w:val="16"/>
          <w:szCs w:val="16"/>
          <w:lang w:val="de-CH" w:eastAsia="zh-CN"/>
        </w:rPr>
        <w:t>Gesundheitsschädlich bei Einatmen.</w:t>
      </w:r>
    </w:p>
    <w:p w:rsidR="000C772C" w:rsidRPr="00A448E3" w:rsidRDefault="000C772C" w:rsidP="00A448E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0C772C">
        <w:rPr>
          <w:rFonts w:ascii="Verdana" w:hAnsi="Verdana"/>
          <w:sz w:val="16"/>
          <w:szCs w:val="16"/>
          <w:lang w:eastAsia="zh-CN"/>
        </w:rPr>
        <w:t>H335</w:t>
      </w:r>
      <w:r w:rsidRPr="000C772C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0C772C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F00F76" w:rsidRDefault="00F00F76" w:rsidP="00F00F76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0C772C" w:rsidRPr="000C772C" w:rsidRDefault="000C772C" w:rsidP="000C772C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0C772C">
        <w:rPr>
          <w:rFonts w:ascii="Verdana" w:hAnsi="Verdana"/>
          <w:sz w:val="16"/>
          <w:szCs w:val="16"/>
        </w:rPr>
        <w:t>EUH</w:t>
      </w:r>
      <w:r>
        <w:rPr>
          <w:rFonts w:ascii="Verdana" w:hAnsi="Verdana"/>
          <w:sz w:val="16"/>
          <w:szCs w:val="16"/>
        </w:rPr>
        <w:t xml:space="preserve"> 041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0C772C">
        <w:rPr>
          <w:rFonts w:ascii="Verdana" w:hAnsi="Verdana"/>
          <w:sz w:val="16"/>
          <w:szCs w:val="16"/>
        </w:rPr>
        <w:t>Reagiert heftig mit Wasser.</w:t>
      </w:r>
    </w:p>
    <w:p w:rsidR="000C772C" w:rsidRPr="000C772C" w:rsidRDefault="000C772C" w:rsidP="000C772C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EUH 071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0C772C">
        <w:rPr>
          <w:rFonts w:ascii="Verdana" w:hAnsi="Verdana"/>
          <w:sz w:val="16"/>
          <w:szCs w:val="16"/>
        </w:rPr>
        <w:t>Wirkt ätzend auf die Atemwege.</w:t>
      </w:r>
    </w:p>
    <w:p w:rsidR="000C772C" w:rsidRDefault="000C772C" w:rsidP="00F00F76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980348" w:rsidRDefault="00980348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80348">
        <w:rPr>
          <w:rFonts w:ascii="Verdana" w:hAnsi="Verdana"/>
          <w:sz w:val="16"/>
          <w:szCs w:val="16"/>
          <w:lang w:val="de-CH"/>
        </w:rPr>
        <w:t>Von Hitze, heißen Oberflächen, Funken, offenen Flammen sowie anderen Zündquellenarten fernhalten.</w:t>
      </w:r>
    </w:p>
    <w:p w:rsidR="006B4DC9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4DC9">
        <w:rPr>
          <w:rFonts w:ascii="Verdana" w:hAnsi="Verdana"/>
          <w:sz w:val="16"/>
          <w:szCs w:val="16"/>
          <w:lang w:val="de-CH"/>
        </w:rPr>
        <w:t>P220</w:t>
      </w:r>
      <w:r w:rsidRPr="006B4DC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Von Kleidung /</w:t>
      </w:r>
      <w:r w:rsidRPr="006B4DC9">
        <w:rPr>
          <w:rFonts w:ascii="Verdana" w:hAnsi="Verdana"/>
          <w:sz w:val="16"/>
          <w:szCs w:val="16"/>
          <w:lang w:val="de-CH"/>
        </w:rPr>
        <w:t xml:space="preserve"> brennbaren Materialien fernhalten/entfernt aufbewahren.</w:t>
      </w:r>
    </w:p>
    <w:p w:rsidR="00980348" w:rsidRPr="006B4DC9" w:rsidRDefault="00980348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P233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80348">
        <w:rPr>
          <w:rFonts w:ascii="Verdana" w:hAnsi="Verdana"/>
          <w:sz w:val="16"/>
          <w:szCs w:val="16"/>
          <w:lang w:val="de-CH"/>
        </w:rPr>
        <w:t>Behälter dicht verschlossen halten.</w:t>
      </w:r>
    </w:p>
    <w:p w:rsidR="006B4DC9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4DC9">
        <w:rPr>
          <w:rFonts w:ascii="Verdana" w:hAnsi="Verdana"/>
          <w:sz w:val="16"/>
          <w:szCs w:val="16"/>
          <w:lang w:val="de-CH"/>
        </w:rPr>
        <w:t>P244</w:t>
      </w:r>
      <w:r w:rsidRPr="006B4DC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B4DC9">
        <w:rPr>
          <w:rFonts w:ascii="Verdana" w:hAnsi="Verdana"/>
          <w:sz w:val="16"/>
          <w:szCs w:val="16"/>
          <w:lang w:val="de-CH"/>
        </w:rPr>
        <w:t>Druckminderer frei von Fett und Öl halten.</w:t>
      </w:r>
    </w:p>
    <w:p w:rsidR="00A448E3" w:rsidRDefault="00A448E3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448E3">
        <w:rPr>
          <w:rFonts w:ascii="Verdana" w:hAnsi="Verdana"/>
          <w:sz w:val="16"/>
          <w:szCs w:val="16"/>
          <w:lang w:val="de-CH"/>
        </w:rPr>
        <w:t>P260_g</w:t>
      </w:r>
      <w:r w:rsidRPr="00A448E3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A448E3">
        <w:rPr>
          <w:rFonts w:ascii="Verdana" w:hAnsi="Verdana"/>
          <w:sz w:val="16"/>
          <w:szCs w:val="16"/>
          <w:lang w:val="de-CH"/>
        </w:rPr>
        <w:t>Gas / Dampf nicht einatmen.</w:t>
      </w:r>
    </w:p>
    <w:p w:rsidR="000C772C" w:rsidRDefault="000C772C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C772C">
        <w:rPr>
          <w:rFonts w:ascii="Verdana" w:hAnsi="Verdana"/>
          <w:sz w:val="16"/>
          <w:szCs w:val="16"/>
          <w:lang w:val="de-CH"/>
        </w:rPr>
        <w:t>P261</w:t>
      </w:r>
      <w:r>
        <w:rPr>
          <w:rFonts w:ascii="Verdana" w:hAnsi="Verdana"/>
          <w:sz w:val="16"/>
          <w:szCs w:val="16"/>
          <w:lang w:val="de-CH"/>
        </w:rPr>
        <w:t>_s</w:t>
      </w:r>
      <w:r w:rsidRPr="000C772C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C772C">
        <w:rPr>
          <w:rFonts w:ascii="Verdana" w:hAnsi="Verdana"/>
          <w:sz w:val="16"/>
          <w:szCs w:val="16"/>
          <w:lang w:val="de-CH"/>
        </w:rPr>
        <w:t>Einatmen von Staub</w:t>
      </w:r>
      <w:r>
        <w:rPr>
          <w:rFonts w:ascii="Verdana" w:hAnsi="Verdana"/>
          <w:sz w:val="16"/>
          <w:szCs w:val="16"/>
          <w:lang w:val="de-CH"/>
        </w:rPr>
        <w:t xml:space="preserve"> / Rauch /</w:t>
      </w:r>
      <w:r w:rsidRPr="000C772C">
        <w:rPr>
          <w:rFonts w:ascii="Verdana" w:hAnsi="Verdana"/>
          <w:sz w:val="16"/>
          <w:szCs w:val="16"/>
          <w:lang w:val="de-CH"/>
        </w:rPr>
        <w:t xml:space="preserve"> Aerosol vermeiden.</w:t>
      </w:r>
    </w:p>
    <w:p w:rsidR="00B24DAD" w:rsidRPr="00B24DAD" w:rsidRDefault="00B24DAD" w:rsidP="00B24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24DAD">
        <w:rPr>
          <w:rFonts w:ascii="Verdana" w:hAnsi="Verdana"/>
          <w:sz w:val="16"/>
          <w:szCs w:val="16"/>
          <w:lang w:val="de-CH"/>
        </w:rPr>
        <w:t>P280</w:t>
      </w:r>
      <w:r w:rsidRPr="00B24DA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B24DAD">
        <w:rPr>
          <w:rFonts w:ascii="Verdana" w:hAnsi="Verdana"/>
          <w:sz w:val="16"/>
          <w:szCs w:val="16"/>
          <w:lang w:val="de-CH"/>
        </w:rPr>
        <w:t>Schutzhandschuhe / Schutzkleidung / Augenschutz / Gesichtsschutz tragen.</w:t>
      </w:r>
    </w:p>
    <w:p w:rsidR="00B24DAD" w:rsidRDefault="00B24DAD" w:rsidP="00B24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24DAD">
        <w:rPr>
          <w:rFonts w:ascii="Verdana" w:hAnsi="Verdana"/>
          <w:sz w:val="16"/>
          <w:szCs w:val="16"/>
          <w:lang w:val="de-CH"/>
        </w:rPr>
        <w:t>P301+330+331</w:t>
      </w:r>
      <w:r w:rsidRPr="00B24DA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B24DAD">
        <w:rPr>
          <w:rFonts w:ascii="Verdana" w:hAnsi="Verdana"/>
          <w:sz w:val="16"/>
          <w:szCs w:val="16"/>
          <w:lang w:val="de-CH"/>
        </w:rPr>
        <w:t>Bei Verschlucken: Mund ausspülen. Kein Erbrechen herbeiführen.</w:t>
      </w:r>
    </w:p>
    <w:p w:rsidR="00B24DAD" w:rsidRPr="00B24DAD" w:rsidRDefault="00B24DAD" w:rsidP="00B24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B24DAD">
        <w:rPr>
          <w:rFonts w:ascii="Verdana" w:hAnsi="Verdana"/>
          <w:sz w:val="16"/>
          <w:szCs w:val="16"/>
          <w:lang w:val="de-CH"/>
        </w:rPr>
        <w:t>Bei Verschlucken: Sofort Giftinformationszentrum/Arzt anrufen.</w:t>
      </w:r>
    </w:p>
    <w:p w:rsidR="006B4DC9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4DC9">
        <w:rPr>
          <w:rFonts w:ascii="Verdana" w:hAnsi="Verdana"/>
          <w:sz w:val="16"/>
          <w:szCs w:val="16"/>
          <w:lang w:val="de-CH"/>
        </w:rPr>
        <w:t>P302+352</w:t>
      </w:r>
      <w:r w:rsidRPr="006B4DC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B4DC9">
        <w:rPr>
          <w:rFonts w:ascii="Verdana" w:hAnsi="Verdana"/>
          <w:sz w:val="16"/>
          <w:szCs w:val="16"/>
          <w:lang w:val="de-CH"/>
        </w:rPr>
        <w:t>Bei Kontakt mit der Haut: Mit viel Wasser und Seife waschen.</w:t>
      </w:r>
    </w:p>
    <w:p w:rsidR="00A448E3" w:rsidRDefault="00A448E3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448E3">
        <w:rPr>
          <w:rFonts w:ascii="Verdana" w:hAnsi="Verdana"/>
          <w:sz w:val="16"/>
          <w:szCs w:val="16"/>
          <w:lang w:val="de-CH"/>
        </w:rPr>
        <w:t>P303+361+353</w:t>
      </w:r>
      <w:r w:rsidRPr="00A448E3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A448E3">
        <w:rPr>
          <w:rFonts w:ascii="Verdana" w:hAnsi="Verdana"/>
          <w:sz w:val="16"/>
          <w:szCs w:val="16"/>
          <w:lang w:val="de-CH"/>
        </w:rPr>
        <w:t xml:space="preserve">Bei Kontakt mit der Haut (oder dem Haar): Alle beschmutzten, getränkten Kleidungsstücke sofort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A448E3">
        <w:rPr>
          <w:rFonts w:ascii="Verdana" w:hAnsi="Verdana"/>
          <w:sz w:val="16"/>
          <w:szCs w:val="16"/>
          <w:lang w:val="de-CH"/>
        </w:rPr>
        <w:t>ausziehen. Haut mit Wasser abwaschen/duschen.</w:t>
      </w:r>
    </w:p>
    <w:p w:rsidR="00A448E3" w:rsidRDefault="00A448E3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448E3">
        <w:rPr>
          <w:rFonts w:ascii="Verdana" w:hAnsi="Verdana"/>
          <w:sz w:val="16"/>
          <w:szCs w:val="16"/>
          <w:lang w:val="de-CH"/>
        </w:rPr>
        <w:t>P304+340</w:t>
      </w:r>
      <w:r w:rsidRPr="00A448E3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A448E3">
        <w:rPr>
          <w:rFonts w:ascii="Verdana" w:hAnsi="Verdana"/>
          <w:sz w:val="16"/>
          <w:szCs w:val="16"/>
          <w:lang w:val="de-CH"/>
        </w:rPr>
        <w:t>Bei Einatmen: An die frische Luft bringen und in einer Position ruhig stellen, die das Atmen erleichtert.</w:t>
      </w:r>
    </w:p>
    <w:p w:rsidR="00A448E3" w:rsidRDefault="00A448E3" w:rsidP="00A448E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24DAD">
        <w:rPr>
          <w:rFonts w:ascii="Verdana" w:hAnsi="Verdana"/>
          <w:sz w:val="16"/>
          <w:szCs w:val="16"/>
          <w:lang w:val="de-CH"/>
        </w:rPr>
        <w:t>P305+351+338</w:t>
      </w:r>
      <w:r w:rsidRPr="00B24DA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B24DAD">
        <w:rPr>
          <w:rFonts w:ascii="Verdana" w:hAnsi="Verdana"/>
          <w:sz w:val="16"/>
          <w:szCs w:val="16"/>
          <w:lang w:val="de-CH"/>
        </w:rPr>
        <w:t>Bei Kontakt mit den Augen: Einige Minuten lang behutsam mit Wasser spülen. Vorhandene Kontaktlin</w:t>
      </w:r>
      <w:r>
        <w:rPr>
          <w:rFonts w:ascii="Verdana" w:hAnsi="Verdana"/>
          <w:sz w:val="16"/>
          <w:szCs w:val="16"/>
          <w:lang w:val="de-CH"/>
        </w:rPr>
        <w:t>-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B24DAD">
        <w:rPr>
          <w:rFonts w:ascii="Verdana" w:hAnsi="Verdana"/>
          <w:sz w:val="16"/>
          <w:szCs w:val="16"/>
          <w:lang w:val="de-CH"/>
        </w:rPr>
        <w:t>sen nach Möglichkeit entfernen. Weiter spülen.</w:t>
      </w:r>
    </w:p>
    <w:p w:rsidR="00A448E3" w:rsidRDefault="00A448E3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</w:p>
    <w:p w:rsidR="00B24DAD" w:rsidRDefault="00B24DAD" w:rsidP="00B24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24DAD">
        <w:rPr>
          <w:rFonts w:ascii="Verdana" w:hAnsi="Verdana"/>
          <w:sz w:val="16"/>
          <w:szCs w:val="16"/>
          <w:lang w:val="de-CH"/>
        </w:rPr>
        <w:t>P309+310</w:t>
      </w:r>
      <w:r w:rsidRPr="00B24DA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B24DAD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0C772C" w:rsidRPr="00B24DAD" w:rsidRDefault="000C772C" w:rsidP="00B24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C772C">
        <w:rPr>
          <w:rFonts w:ascii="Verdana" w:hAnsi="Verdana"/>
          <w:sz w:val="16"/>
          <w:szCs w:val="16"/>
          <w:lang w:val="de-CH"/>
        </w:rPr>
        <w:t>Sofort Giftinformationszentrum oder Arzt anrufen.</w:t>
      </w:r>
    </w:p>
    <w:p w:rsidR="00B24DAD" w:rsidRPr="006B4DC9" w:rsidRDefault="00A448E3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448E3">
        <w:rPr>
          <w:rFonts w:ascii="Verdana" w:hAnsi="Verdana"/>
          <w:sz w:val="16"/>
          <w:szCs w:val="16"/>
          <w:lang w:val="de-CH"/>
        </w:rPr>
        <w:t>P315</w:t>
      </w:r>
      <w:r w:rsidRPr="00A448E3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A448E3">
        <w:rPr>
          <w:rFonts w:ascii="Verdana" w:hAnsi="Verdana"/>
          <w:sz w:val="16"/>
          <w:szCs w:val="16"/>
          <w:lang w:val="de-CH"/>
        </w:rPr>
        <w:t>Sofort ärztlichen Rat einholen / ärztliche Hilfe hinzuziehen.</w:t>
      </w:r>
    </w:p>
    <w:p w:rsidR="006B4DC9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4DC9">
        <w:rPr>
          <w:rFonts w:ascii="Verdana" w:hAnsi="Verdana"/>
          <w:sz w:val="16"/>
          <w:szCs w:val="16"/>
          <w:lang w:val="de-CH"/>
        </w:rPr>
        <w:t>P370+376</w:t>
      </w:r>
      <w:r w:rsidRPr="006B4DC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B4DC9">
        <w:rPr>
          <w:rFonts w:ascii="Verdana" w:hAnsi="Verdana"/>
          <w:sz w:val="16"/>
          <w:szCs w:val="16"/>
          <w:lang w:val="de-CH"/>
        </w:rPr>
        <w:t>Bei Brand: Undichtigkeit beseitigen, wenn gefahrlos möglich.</w:t>
      </w:r>
    </w:p>
    <w:p w:rsidR="00980348" w:rsidRPr="006B4DC9" w:rsidRDefault="00980348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P370+378a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Bei Brand: Wasser</w:t>
      </w:r>
      <w:r w:rsidRPr="00980348">
        <w:rPr>
          <w:rFonts w:ascii="Verdana" w:hAnsi="Verdana"/>
          <w:sz w:val="16"/>
          <w:szCs w:val="16"/>
          <w:lang w:val="de-CH"/>
        </w:rPr>
        <w:t xml:space="preserve"> zum Löschen verwenden.</w:t>
      </w:r>
    </w:p>
    <w:p w:rsidR="006B346B" w:rsidRDefault="006B4DC9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4DC9">
        <w:rPr>
          <w:rFonts w:ascii="Verdana" w:hAnsi="Verdana"/>
          <w:sz w:val="16"/>
          <w:szCs w:val="16"/>
          <w:lang w:val="de-CH"/>
        </w:rPr>
        <w:t>P403</w:t>
      </w:r>
      <w:r w:rsidRPr="006B4DC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B4DC9">
        <w:rPr>
          <w:rFonts w:ascii="Verdana" w:hAnsi="Verdana"/>
          <w:sz w:val="16"/>
          <w:szCs w:val="16"/>
          <w:lang w:val="de-CH"/>
        </w:rPr>
        <w:t>An einem gut belüfteten Ort aufbewahren.</w:t>
      </w:r>
    </w:p>
    <w:p w:rsidR="00980348" w:rsidRPr="006B4DC9" w:rsidRDefault="00980348" w:rsidP="006B4DC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P403+235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80348">
        <w:rPr>
          <w:rFonts w:ascii="Verdana" w:hAnsi="Verdana"/>
          <w:sz w:val="16"/>
          <w:szCs w:val="16"/>
          <w:lang w:val="de-CH"/>
        </w:rPr>
        <w:t>An einem gut belüfteten Ort aufbewahren. Kühl halten.</w:t>
      </w:r>
    </w:p>
    <w:p w:rsidR="003C2829" w:rsidRPr="003C2829" w:rsidRDefault="003C2829" w:rsidP="003C2829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C0045F" w:rsidRPr="00AE755D" w:rsidRDefault="00C0045F">
      <w:pPr>
        <w:rPr>
          <w:rFonts w:ascii="Verdana" w:hAnsi="Verdana"/>
          <w:lang w:val="de-CH"/>
        </w:rPr>
      </w:pPr>
    </w:p>
    <w:p w:rsidR="00906DD4" w:rsidRDefault="00906DD4">
      <w:pPr>
        <w:rPr>
          <w:rFonts w:ascii="Verdana" w:hAnsi="Verdana"/>
        </w:rPr>
      </w:pPr>
    </w:p>
    <w:p w:rsidR="00906DD4" w:rsidRDefault="00906DD4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A66175" w:rsidRDefault="00A66175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143396" w:rsidRDefault="00143396">
      <w:pPr>
        <w:rPr>
          <w:rFonts w:ascii="Arial" w:hAnsi="Arial"/>
          <w:sz w:val="24"/>
        </w:rPr>
      </w:pPr>
    </w:p>
    <w:p w:rsidR="005A1819" w:rsidRDefault="005A1819">
      <w:pPr>
        <w:rPr>
          <w:rFonts w:ascii="Arial" w:hAnsi="Arial"/>
          <w:sz w:val="24"/>
        </w:rPr>
      </w:pPr>
    </w:p>
    <w:p w:rsidR="00906DD4" w:rsidRDefault="00906DD4">
      <w:pPr>
        <w:rPr>
          <w:rFonts w:ascii="Arial" w:hAnsi="Arial"/>
          <w:sz w:val="24"/>
        </w:rPr>
      </w:pPr>
    </w:p>
    <w:p w:rsidR="00906DD4" w:rsidRDefault="00906DD4">
      <w:pPr>
        <w:rPr>
          <w:rFonts w:ascii="Arial" w:hAnsi="Arial"/>
          <w:sz w:val="24"/>
        </w:rPr>
      </w:pPr>
    </w:p>
    <w:p w:rsidR="00645873" w:rsidRDefault="00645873">
      <w:pPr>
        <w:rPr>
          <w:rFonts w:ascii="Arial" w:hAnsi="Arial"/>
          <w:sz w:val="24"/>
        </w:rPr>
      </w:pPr>
    </w:p>
    <w:p w:rsidR="00C0045F" w:rsidRDefault="00C0045F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5A1819" w:rsidRDefault="005A1819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906DD4" w:rsidRDefault="00906DD4">
      <w:pPr>
        <w:rPr>
          <w:rFonts w:ascii="Verdana" w:hAnsi="Verdana"/>
        </w:rPr>
      </w:pPr>
    </w:p>
    <w:p w:rsidR="00906DD4" w:rsidRDefault="00906DD4">
      <w:pPr>
        <w:rPr>
          <w:rFonts w:ascii="Verdana" w:hAnsi="Verdana"/>
        </w:rPr>
      </w:pPr>
    </w:p>
    <w:p w:rsidR="009A0995" w:rsidRDefault="009A0995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906DD4" w:rsidRDefault="00906DD4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06DD4">
        <w:rPr>
          <w:rFonts w:ascii="Verdana" w:hAnsi="Verdana"/>
          <w:sz w:val="16"/>
          <w:szCs w:val="16"/>
        </w:rPr>
        <w:t>ule Zürich / Erstelldatum: 11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  <w:r w:rsidR="00F739B3">
        <w:rPr>
          <w:rFonts w:ascii="Verdana" w:hAnsi="Verdana"/>
          <w:sz w:val="16"/>
          <w:szCs w:val="16"/>
        </w:rPr>
        <w:t xml:space="preserve"> - geändert: 19.12.2015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8"/>
      <w:footerReference w:type="default" r:id="rId19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00" w:rsidRDefault="00DE0E00" w:rsidP="00015609">
      <w:r>
        <w:separator/>
      </w:r>
    </w:p>
  </w:endnote>
  <w:endnote w:type="continuationSeparator" w:id="0">
    <w:p w:rsidR="00DE0E00" w:rsidRDefault="00DE0E00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00" w:rsidRDefault="00DE0E00" w:rsidP="00015609">
      <w:r>
        <w:separator/>
      </w:r>
    </w:p>
  </w:footnote>
  <w:footnote w:type="continuationSeparator" w:id="0">
    <w:p w:rsidR="00DE0E00" w:rsidRDefault="00DE0E00" w:rsidP="00015609">
      <w:r>
        <w:continuationSeparator/>
      </w:r>
    </w:p>
  </w:footnote>
  <w:footnote w:id="1">
    <w:p w:rsidR="00B24DAD" w:rsidRPr="00B24DAD" w:rsidRDefault="00B24DAD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Angaben sind unterschiedlich je nach Hersteller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B1D6D" w:rsidP="00015609">
    <w:pPr>
      <w:pStyle w:val="Kopfzeile"/>
      <w:tabs>
        <w:tab w:val="clear" w:pos="4536"/>
        <w:tab w:val="clear" w:pos="9072"/>
        <w:tab w:val="left" w:pos="8445"/>
      </w:tabs>
    </w:pPr>
    <w:r w:rsidRPr="003B1D6D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B1D6D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B1D6D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69AF"/>
    <w:rsid w:val="00094BA1"/>
    <w:rsid w:val="000C772C"/>
    <w:rsid w:val="000D37C8"/>
    <w:rsid w:val="000D4E62"/>
    <w:rsid w:val="000F5CEC"/>
    <w:rsid w:val="001005CA"/>
    <w:rsid w:val="00112DC4"/>
    <w:rsid w:val="00133075"/>
    <w:rsid w:val="00142B91"/>
    <w:rsid w:val="00143396"/>
    <w:rsid w:val="001653C7"/>
    <w:rsid w:val="00173ECE"/>
    <w:rsid w:val="001A2459"/>
    <w:rsid w:val="001A6020"/>
    <w:rsid w:val="001A624F"/>
    <w:rsid w:val="001A6298"/>
    <w:rsid w:val="001C32D5"/>
    <w:rsid w:val="001E1C19"/>
    <w:rsid w:val="001E2122"/>
    <w:rsid w:val="001E53A7"/>
    <w:rsid w:val="001F0F23"/>
    <w:rsid w:val="001F4B5D"/>
    <w:rsid w:val="00221ED2"/>
    <w:rsid w:val="00227C45"/>
    <w:rsid w:val="002328B6"/>
    <w:rsid w:val="0024642C"/>
    <w:rsid w:val="0025470A"/>
    <w:rsid w:val="002579DB"/>
    <w:rsid w:val="00260D73"/>
    <w:rsid w:val="002A3BB0"/>
    <w:rsid w:val="002C07A8"/>
    <w:rsid w:val="002C1D5C"/>
    <w:rsid w:val="002E3A90"/>
    <w:rsid w:val="002E3B1E"/>
    <w:rsid w:val="002E3C5F"/>
    <w:rsid w:val="003372CF"/>
    <w:rsid w:val="00350993"/>
    <w:rsid w:val="00363754"/>
    <w:rsid w:val="00366065"/>
    <w:rsid w:val="00366310"/>
    <w:rsid w:val="00382839"/>
    <w:rsid w:val="00394555"/>
    <w:rsid w:val="00397845"/>
    <w:rsid w:val="003A3231"/>
    <w:rsid w:val="003A3BDB"/>
    <w:rsid w:val="003A4B30"/>
    <w:rsid w:val="003B1D6D"/>
    <w:rsid w:val="003C1F6C"/>
    <w:rsid w:val="003C2829"/>
    <w:rsid w:val="003C6E9E"/>
    <w:rsid w:val="003D1449"/>
    <w:rsid w:val="003F346F"/>
    <w:rsid w:val="00400368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4F50E9"/>
    <w:rsid w:val="00523D26"/>
    <w:rsid w:val="005643F9"/>
    <w:rsid w:val="005759A4"/>
    <w:rsid w:val="005A1819"/>
    <w:rsid w:val="005A207F"/>
    <w:rsid w:val="005A4729"/>
    <w:rsid w:val="005B37FE"/>
    <w:rsid w:val="005D0F1C"/>
    <w:rsid w:val="005E2480"/>
    <w:rsid w:val="006133D7"/>
    <w:rsid w:val="006235DF"/>
    <w:rsid w:val="00624D80"/>
    <w:rsid w:val="006263D1"/>
    <w:rsid w:val="006279E6"/>
    <w:rsid w:val="006442F0"/>
    <w:rsid w:val="00645873"/>
    <w:rsid w:val="00655BBC"/>
    <w:rsid w:val="006873D0"/>
    <w:rsid w:val="006B346B"/>
    <w:rsid w:val="006B4DC9"/>
    <w:rsid w:val="006E514C"/>
    <w:rsid w:val="006F371F"/>
    <w:rsid w:val="006F5584"/>
    <w:rsid w:val="0070507A"/>
    <w:rsid w:val="0071582C"/>
    <w:rsid w:val="00735B4F"/>
    <w:rsid w:val="007423E0"/>
    <w:rsid w:val="00751ABE"/>
    <w:rsid w:val="00765A51"/>
    <w:rsid w:val="00765C0E"/>
    <w:rsid w:val="007666EF"/>
    <w:rsid w:val="00777C8C"/>
    <w:rsid w:val="0078017E"/>
    <w:rsid w:val="007859D3"/>
    <w:rsid w:val="00795230"/>
    <w:rsid w:val="007A1B20"/>
    <w:rsid w:val="007B7972"/>
    <w:rsid w:val="007D2515"/>
    <w:rsid w:val="007D295C"/>
    <w:rsid w:val="007D5415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841DF"/>
    <w:rsid w:val="0089282D"/>
    <w:rsid w:val="008C4A27"/>
    <w:rsid w:val="008C595D"/>
    <w:rsid w:val="008C7699"/>
    <w:rsid w:val="008D16D1"/>
    <w:rsid w:val="008F4F72"/>
    <w:rsid w:val="00906DD4"/>
    <w:rsid w:val="00907BD8"/>
    <w:rsid w:val="0091622B"/>
    <w:rsid w:val="009253B0"/>
    <w:rsid w:val="00931F53"/>
    <w:rsid w:val="009325AA"/>
    <w:rsid w:val="00933E7F"/>
    <w:rsid w:val="00940415"/>
    <w:rsid w:val="009550B8"/>
    <w:rsid w:val="00962356"/>
    <w:rsid w:val="00964841"/>
    <w:rsid w:val="0097293F"/>
    <w:rsid w:val="009777F9"/>
    <w:rsid w:val="00980348"/>
    <w:rsid w:val="00993BD6"/>
    <w:rsid w:val="009A0995"/>
    <w:rsid w:val="009B4CC7"/>
    <w:rsid w:val="009C7CC5"/>
    <w:rsid w:val="009D50A3"/>
    <w:rsid w:val="009D57AA"/>
    <w:rsid w:val="009D5943"/>
    <w:rsid w:val="009D6827"/>
    <w:rsid w:val="009F52EC"/>
    <w:rsid w:val="00A0420A"/>
    <w:rsid w:val="00A1039B"/>
    <w:rsid w:val="00A1642E"/>
    <w:rsid w:val="00A33993"/>
    <w:rsid w:val="00A448E3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7A4"/>
    <w:rsid w:val="00A91936"/>
    <w:rsid w:val="00AC2676"/>
    <w:rsid w:val="00AC37A7"/>
    <w:rsid w:val="00AC60B9"/>
    <w:rsid w:val="00AE4E6E"/>
    <w:rsid w:val="00AE755D"/>
    <w:rsid w:val="00B03BAF"/>
    <w:rsid w:val="00B03E55"/>
    <w:rsid w:val="00B11E40"/>
    <w:rsid w:val="00B150DF"/>
    <w:rsid w:val="00B17AA8"/>
    <w:rsid w:val="00B212F4"/>
    <w:rsid w:val="00B24DAD"/>
    <w:rsid w:val="00B308B5"/>
    <w:rsid w:val="00B40645"/>
    <w:rsid w:val="00B4178F"/>
    <w:rsid w:val="00B51280"/>
    <w:rsid w:val="00B567D5"/>
    <w:rsid w:val="00B61890"/>
    <w:rsid w:val="00B65545"/>
    <w:rsid w:val="00B7180B"/>
    <w:rsid w:val="00B83007"/>
    <w:rsid w:val="00BF4696"/>
    <w:rsid w:val="00BF7628"/>
    <w:rsid w:val="00C0045F"/>
    <w:rsid w:val="00C02843"/>
    <w:rsid w:val="00C037DB"/>
    <w:rsid w:val="00C3557D"/>
    <w:rsid w:val="00C676B2"/>
    <w:rsid w:val="00C85082"/>
    <w:rsid w:val="00C93395"/>
    <w:rsid w:val="00CB37B4"/>
    <w:rsid w:val="00CB6EE5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0E00"/>
    <w:rsid w:val="00DE7AF4"/>
    <w:rsid w:val="00DF5801"/>
    <w:rsid w:val="00E00861"/>
    <w:rsid w:val="00E036A9"/>
    <w:rsid w:val="00E167D3"/>
    <w:rsid w:val="00E22334"/>
    <w:rsid w:val="00E23B7A"/>
    <w:rsid w:val="00E541C2"/>
    <w:rsid w:val="00E572E1"/>
    <w:rsid w:val="00E6219D"/>
    <w:rsid w:val="00EA5663"/>
    <w:rsid w:val="00EA79C0"/>
    <w:rsid w:val="00EB007D"/>
    <w:rsid w:val="00EC11B3"/>
    <w:rsid w:val="00EE0535"/>
    <w:rsid w:val="00F00F76"/>
    <w:rsid w:val="00F010A8"/>
    <w:rsid w:val="00F05E27"/>
    <w:rsid w:val="00F068ED"/>
    <w:rsid w:val="00F122A5"/>
    <w:rsid w:val="00F20B5C"/>
    <w:rsid w:val="00F30D44"/>
    <w:rsid w:val="00F33F91"/>
    <w:rsid w:val="00F55030"/>
    <w:rsid w:val="00F616F0"/>
    <w:rsid w:val="00F739B3"/>
    <w:rsid w:val="00F81050"/>
    <w:rsid w:val="00FB5416"/>
    <w:rsid w:val="00FD6C9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928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A34B-6C99-4D05-9050-769479C2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2015-12-19T10:23:00Z</dcterms:created>
  <dcterms:modified xsi:type="dcterms:W3CDTF">2015-12-20T10:48:00Z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