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6015D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E00861">
        <w:rPr>
          <w:rFonts w:ascii="Verdana" w:hAnsi="Verdana"/>
          <w:b/>
        </w:rPr>
        <w:t>Säuren und Metalle (3.6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E00861">
        <w:rPr>
          <w:rFonts w:ascii="Verdana" w:hAnsi="Verdana"/>
          <w:b/>
        </w:rPr>
        <w:t>59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6015DB">
      <w:pPr>
        <w:rPr>
          <w:rFonts w:ascii="Arial" w:hAnsi="Arial"/>
          <w:sz w:val="24"/>
        </w:rPr>
      </w:pPr>
      <w:r w:rsidRPr="006015DB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4D5A9F" w:rsidRDefault="00227C4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 w:rsidRPr="00227C45"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)</w:t>
                  </w:r>
                </w:p>
              </w:txbxContent>
            </v:textbox>
          </v:shape>
        </w:pict>
      </w:r>
      <w:r w:rsidRPr="006015DB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6015DB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4D5A9F" w:rsidRDefault="00227C4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EE0535" w:rsidRPr="000F5CEC" w:rsidTr="003E5A20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EE0535" w:rsidRDefault="00E00861" w:rsidP="003E5A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Essigsäure </w:t>
            </w:r>
          </w:p>
          <w:p w:rsidR="00E00861" w:rsidRPr="00AC60B9" w:rsidRDefault="00E00861" w:rsidP="003E5A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halbkonz.(w ≈</w:t>
            </w:r>
            <w:r w:rsidR="0089282D">
              <w:rPr>
                <w:rFonts w:ascii="Verdana" w:hAnsi="Verdana"/>
                <w:b w:val="0"/>
              </w:rPr>
              <w:t>30%)</w:t>
            </w:r>
          </w:p>
        </w:tc>
        <w:tc>
          <w:tcPr>
            <w:tcW w:w="1276" w:type="dxa"/>
          </w:tcPr>
          <w:p w:rsidR="00EE0535" w:rsidRPr="006C69FB" w:rsidRDefault="00E00861" w:rsidP="003E5A20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EE0535" w:rsidRPr="00AC60B9" w:rsidRDefault="00EE0535" w:rsidP="003E5A2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margin">
                    <wp:posOffset>241973</wp:posOffset>
                  </wp:positionH>
                  <wp:positionV relativeFrom="margin">
                    <wp:posOffset>65575</wp:posOffset>
                  </wp:positionV>
                  <wp:extent cx="314524" cy="320722"/>
                  <wp:effectExtent l="19050" t="0" r="9326" b="0"/>
                  <wp:wrapNone/>
                  <wp:docPr id="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E0535" w:rsidRPr="00AC60B9" w:rsidRDefault="0089282D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</w:t>
            </w:r>
            <w:r w:rsidR="00E00861"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993" w:type="dxa"/>
          </w:tcPr>
          <w:p w:rsidR="00EE0535" w:rsidRPr="00AC60B9" w:rsidRDefault="00E00861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EE0535" w:rsidRPr="00AC60B9" w:rsidRDefault="00E00861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</w:t>
            </w:r>
          </w:p>
        </w:tc>
        <w:tc>
          <w:tcPr>
            <w:tcW w:w="935" w:type="dxa"/>
          </w:tcPr>
          <w:p w:rsidR="00EE0535" w:rsidRPr="00AC60B9" w:rsidRDefault="00EE0535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E0535" w:rsidRPr="000F5CEC" w:rsidTr="00CB647D">
        <w:trPr>
          <w:trHeight w:val="708"/>
        </w:trPr>
        <w:tc>
          <w:tcPr>
            <w:cnfStyle w:val="001000000000"/>
            <w:tcW w:w="2518" w:type="dxa"/>
          </w:tcPr>
          <w:p w:rsidR="00EE0535" w:rsidRDefault="0089282D" w:rsidP="00CB647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Salzsäure</w:t>
            </w:r>
          </w:p>
          <w:p w:rsidR="0089282D" w:rsidRDefault="0089282D" w:rsidP="00CB647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halbkonz. (w≈15%)</w:t>
            </w:r>
          </w:p>
        </w:tc>
        <w:tc>
          <w:tcPr>
            <w:tcW w:w="1276" w:type="dxa"/>
          </w:tcPr>
          <w:p w:rsidR="00EE0535" w:rsidRPr="00EE0535" w:rsidRDefault="00EE0535" w:rsidP="00CB647D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EE0535" w:rsidRPr="00F010A8" w:rsidRDefault="0089282D" w:rsidP="00CB647D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89282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margin">
                    <wp:posOffset>421299</wp:posOffset>
                  </wp:positionH>
                  <wp:positionV relativeFrom="margin">
                    <wp:posOffset>62283</wp:posOffset>
                  </wp:positionV>
                  <wp:extent cx="312619" cy="320723"/>
                  <wp:effectExtent l="19050" t="0" r="0" b="0"/>
                  <wp:wrapNone/>
                  <wp:docPr id="6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9282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margin">
                    <wp:posOffset>-8605</wp:posOffset>
                  </wp:positionH>
                  <wp:positionV relativeFrom="margin">
                    <wp:posOffset>60496</wp:posOffset>
                  </wp:positionV>
                  <wp:extent cx="313254" cy="320722"/>
                  <wp:effectExtent l="19050" t="0" r="0" b="0"/>
                  <wp:wrapNone/>
                  <wp:docPr id="5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5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E0535" w:rsidRDefault="0089282D" w:rsidP="00CB64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 H335</w:t>
            </w:r>
          </w:p>
        </w:tc>
        <w:tc>
          <w:tcPr>
            <w:tcW w:w="993" w:type="dxa"/>
          </w:tcPr>
          <w:p w:rsidR="00EE0535" w:rsidRDefault="00EE0535" w:rsidP="00CB64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89282D" w:rsidRDefault="0089282D" w:rsidP="00E0086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P261_f P280 </w:t>
            </w:r>
          </w:p>
          <w:p w:rsidR="00EE0535" w:rsidRDefault="0089282D" w:rsidP="00E0086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P305+351+338</w:t>
            </w:r>
          </w:p>
          <w:p w:rsidR="0089282D" w:rsidRDefault="0089282D" w:rsidP="00E0086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P312 P403+233</w:t>
            </w:r>
          </w:p>
        </w:tc>
        <w:tc>
          <w:tcPr>
            <w:tcW w:w="935" w:type="dxa"/>
          </w:tcPr>
          <w:p w:rsidR="00EE0535" w:rsidRDefault="00EE0535" w:rsidP="00CB64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E0535" w:rsidRPr="000F5CEC" w:rsidTr="005D0F1C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EE0535" w:rsidRDefault="00EE0535" w:rsidP="00F46EC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Salpetersäure</w:t>
            </w:r>
          </w:p>
          <w:p w:rsidR="00EE0535" w:rsidRDefault="0089282D" w:rsidP="008928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halbkonz. (</w:t>
            </w:r>
            <w:r w:rsidR="00EE0535">
              <w:rPr>
                <w:rFonts w:ascii="Verdana" w:hAnsi="Verdana"/>
                <w:b w:val="0"/>
              </w:rPr>
              <w:t>w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≈</m:t>
              </m:r>
            </m:oMath>
            <w:r>
              <w:rPr>
                <w:rFonts w:ascii="Verdana" w:hAnsi="Verdana"/>
                <w:b w:val="0"/>
              </w:rPr>
              <w:t>2</w:t>
            </w:r>
            <w:r w:rsidR="00EE0535">
              <w:rPr>
                <w:rFonts w:ascii="Verdana" w:hAnsi="Verdana"/>
                <w:b w:val="0"/>
              </w:rPr>
              <w:t>0%</w:t>
            </w:r>
            <w:r>
              <w:rPr>
                <w:rFonts w:ascii="Verdana" w:hAnsi="Verdana"/>
                <w:b w:val="0"/>
              </w:rPr>
              <w:t>)</w:t>
            </w:r>
          </w:p>
        </w:tc>
        <w:tc>
          <w:tcPr>
            <w:tcW w:w="1276" w:type="dxa"/>
          </w:tcPr>
          <w:p w:rsidR="00EE0535" w:rsidRDefault="00EE0535" w:rsidP="00CA069D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E0535" w:rsidRDefault="00EE0535" w:rsidP="00CA069D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34925</wp:posOffset>
                  </wp:positionV>
                  <wp:extent cx="313055" cy="320675"/>
                  <wp:effectExtent l="19050" t="0" r="0" b="0"/>
                  <wp:wrapNone/>
                  <wp:docPr id="1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E0535" w:rsidRDefault="0089282D" w:rsidP="0001320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3" w:type="dxa"/>
          </w:tcPr>
          <w:p w:rsidR="00EE0535" w:rsidRDefault="0089282D" w:rsidP="00CF0CA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EE0535" w:rsidRDefault="009A170E" w:rsidP="00DF1E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P260_g </w:t>
            </w:r>
            <w:r w:rsidR="0089282D">
              <w:rPr>
                <w:rFonts w:ascii="Verdana" w:hAnsi="Verdana"/>
                <w:sz w:val="16"/>
                <w:szCs w:val="16"/>
              </w:rPr>
              <w:t>P280 P301+330+331 P305+351+338</w:t>
            </w:r>
          </w:p>
        </w:tc>
        <w:tc>
          <w:tcPr>
            <w:tcW w:w="935" w:type="dxa"/>
          </w:tcPr>
          <w:p w:rsidR="00EE0535" w:rsidRDefault="008841DF" w:rsidP="00CA069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E0535" w:rsidRPr="00AC60B9" w:rsidTr="00EE0535">
        <w:trPr>
          <w:trHeight w:val="708"/>
        </w:trPr>
        <w:tc>
          <w:tcPr>
            <w:cnfStyle w:val="001000000000"/>
            <w:tcW w:w="2518" w:type="dxa"/>
          </w:tcPr>
          <w:p w:rsidR="00EE0535" w:rsidRDefault="0089282D" w:rsidP="00E85ED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Schwefelsäure</w:t>
            </w:r>
          </w:p>
          <w:p w:rsidR="0089282D" w:rsidRPr="00AC60B9" w:rsidRDefault="0089282D" w:rsidP="00E85ED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halbkonz. (w≈40%)</w:t>
            </w:r>
          </w:p>
        </w:tc>
        <w:tc>
          <w:tcPr>
            <w:tcW w:w="1276" w:type="dxa"/>
          </w:tcPr>
          <w:p w:rsidR="00EE0535" w:rsidRPr="00F33F91" w:rsidRDefault="00EE0535" w:rsidP="00E85EDB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E0535" w:rsidRPr="00AC60B9" w:rsidRDefault="00EE0535" w:rsidP="00E85EDB">
            <w:pPr>
              <w:cnfStyle w:val="000000000000"/>
              <w:rPr>
                <w:rFonts w:ascii="Verdana" w:hAnsi="Verdana"/>
              </w:rPr>
            </w:pPr>
            <w:r w:rsidRPr="00C3557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margin">
                    <wp:posOffset>246579</wp:posOffset>
                  </wp:positionH>
                  <wp:positionV relativeFrom="margin">
                    <wp:posOffset>33181</wp:posOffset>
                  </wp:positionV>
                  <wp:extent cx="315320" cy="320723"/>
                  <wp:effectExtent l="19050" t="0" r="8530" b="0"/>
                  <wp:wrapNone/>
                  <wp:docPr id="1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E0535" w:rsidRPr="00AC60B9" w:rsidRDefault="009A170E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</w:t>
            </w:r>
            <w:r w:rsidR="0089282D"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993" w:type="dxa"/>
          </w:tcPr>
          <w:p w:rsidR="00EE0535" w:rsidRPr="00AC60B9" w:rsidRDefault="00EE0535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EE0535" w:rsidRPr="00AC60B9" w:rsidRDefault="0089282D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EE0535" w:rsidRPr="00AC60B9" w:rsidRDefault="00EE0535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841DF" w:rsidRPr="008841DF" w:rsidTr="00EE0535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8841DF" w:rsidRDefault="0089282D" w:rsidP="00E85ED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Wasserstoff</w:t>
            </w:r>
          </w:p>
          <w:p w:rsidR="009A170E" w:rsidRPr="009A170E" w:rsidRDefault="009A170E" w:rsidP="00E85EDB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8841DF" w:rsidRPr="008841DF" w:rsidRDefault="008841DF" w:rsidP="00E85EDB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8841DF" w:rsidRPr="008841DF" w:rsidRDefault="0089282D" w:rsidP="00E85EDB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89282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margin">
                    <wp:posOffset>238289</wp:posOffset>
                  </wp:positionH>
                  <wp:positionV relativeFrom="margin">
                    <wp:posOffset>45066</wp:posOffset>
                  </wp:positionV>
                  <wp:extent cx="319604" cy="320723"/>
                  <wp:effectExtent l="19050" t="0" r="4246" b="0"/>
                  <wp:wrapNone/>
                  <wp:docPr id="6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841DF" w:rsidRPr="008841DF" w:rsidRDefault="0089282D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</w:t>
            </w:r>
          </w:p>
        </w:tc>
        <w:tc>
          <w:tcPr>
            <w:tcW w:w="993" w:type="dxa"/>
          </w:tcPr>
          <w:p w:rsidR="008841DF" w:rsidRPr="008841DF" w:rsidRDefault="008841DF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8841DF" w:rsidRPr="008841DF" w:rsidRDefault="0089282D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935" w:type="dxa"/>
          </w:tcPr>
          <w:p w:rsidR="008841DF" w:rsidRPr="008841DF" w:rsidRDefault="008841DF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9282D" w:rsidRPr="000F5CEC" w:rsidTr="00E85EDB">
        <w:trPr>
          <w:trHeight w:val="708"/>
        </w:trPr>
        <w:tc>
          <w:tcPr>
            <w:cnfStyle w:val="001000000000"/>
            <w:tcW w:w="2518" w:type="dxa"/>
          </w:tcPr>
          <w:p w:rsidR="0089282D" w:rsidRDefault="0089282D" w:rsidP="00E85ED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Stickstoffdioxid</w:t>
            </w:r>
          </w:p>
          <w:p w:rsidR="0089282D" w:rsidRPr="00A87A4A" w:rsidRDefault="0089282D" w:rsidP="00E85EDB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(Reaktionsnebenprodukt)</w:t>
            </w:r>
          </w:p>
        </w:tc>
        <w:tc>
          <w:tcPr>
            <w:tcW w:w="1276" w:type="dxa"/>
          </w:tcPr>
          <w:p w:rsidR="0089282D" w:rsidRPr="009D50A3" w:rsidRDefault="0089282D" w:rsidP="00E85EDB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89282D" w:rsidRPr="003F346F" w:rsidRDefault="0089282D" w:rsidP="00E85EDB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margin">
                    <wp:posOffset>598170</wp:posOffset>
                  </wp:positionH>
                  <wp:positionV relativeFrom="margin">
                    <wp:posOffset>130175</wp:posOffset>
                  </wp:positionV>
                  <wp:extent cx="317500" cy="320675"/>
                  <wp:effectExtent l="19050" t="0" r="6350" b="0"/>
                  <wp:wrapNone/>
                  <wp:docPr id="65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margin">
                    <wp:posOffset>287655</wp:posOffset>
                  </wp:positionH>
                  <wp:positionV relativeFrom="margin">
                    <wp:posOffset>131445</wp:posOffset>
                  </wp:positionV>
                  <wp:extent cx="314325" cy="320675"/>
                  <wp:effectExtent l="19050" t="0" r="9525" b="0"/>
                  <wp:wrapNone/>
                  <wp:docPr id="6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C07A8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margin">
                    <wp:posOffset>-27646</wp:posOffset>
                  </wp:positionH>
                  <wp:positionV relativeFrom="margin">
                    <wp:posOffset>130478</wp:posOffset>
                  </wp:positionV>
                  <wp:extent cx="315320" cy="320722"/>
                  <wp:effectExtent l="19050" t="0" r="8530" b="0"/>
                  <wp:wrapNone/>
                  <wp:docPr id="67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9282D" w:rsidRDefault="0089282D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H270 H314 H330 </w:t>
            </w:r>
          </w:p>
        </w:tc>
        <w:tc>
          <w:tcPr>
            <w:tcW w:w="993" w:type="dxa"/>
          </w:tcPr>
          <w:p w:rsidR="0089282D" w:rsidRDefault="0089282D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 071</w:t>
            </w:r>
          </w:p>
        </w:tc>
        <w:tc>
          <w:tcPr>
            <w:tcW w:w="1842" w:type="dxa"/>
          </w:tcPr>
          <w:p w:rsidR="0089282D" w:rsidRDefault="00AE755D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 P260_g P280 P303+361+353</w:t>
            </w:r>
          </w:p>
          <w:p w:rsidR="0089282D" w:rsidRDefault="0089282D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P305+351+338 P315</w:t>
            </w:r>
          </w:p>
        </w:tc>
        <w:tc>
          <w:tcPr>
            <w:tcW w:w="935" w:type="dxa"/>
          </w:tcPr>
          <w:p w:rsidR="0089282D" w:rsidRPr="000F5CEC" w:rsidRDefault="000C49B7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9282D" w:rsidRPr="000F5CEC" w:rsidTr="00E85EDB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89282D" w:rsidRDefault="0089282D" w:rsidP="00E85ED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Stickstoffmonoxid</w:t>
            </w:r>
          </w:p>
          <w:p w:rsidR="0089282D" w:rsidRPr="00A87A4A" w:rsidRDefault="0089282D" w:rsidP="00E85EDB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(Reaktionsnebenprodukt)</w:t>
            </w:r>
          </w:p>
        </w:tc>
        <w:tc>
          <w:tcPr>
            <w:tcW w:w="1276" w:type="dxa"/>
          </w:tcPr>
          <w:p w:rsidR="0089282D" w:rsidRPr="009D50A3" w:rsidRDefault="0089282D" w:rsidP="00E85EDB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89282D" w:rsidRPr="003F346F" w:rsidRDefault="0089282D" w:rsidP="00E85EDB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margin">
                    <wp:posOffset>283210</wp:posOffset>
                  </wp:positionH>
                  <wp:positionV relativeFrom="margin">
                    <wp:posOffset>123190</wp:posOffset>
                  </wp:positionV>
                  <wp:extent cx="313690" cy="320675"/>
                  <wp:effectExtent l="19050" t="0" r="0" b="0"/>
                  <wp:wrapNone/>
                  <wp:docPr id="6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margin">
                    <wp:posOffset>596900</wp:posOffset>
                  </wp:positionH>
                  <wp:positionV relativeFrom="margin">
                    <wp:posOffset>123190</wp:posOffset>
                  </wp:positionV>
                  <wp:extent cx="313690" cy="320675"/>
                  <wp:effectExtent l="19050" t="0" r="0" b="0"/>
                  <wp:wrapNone/>
                  <wp:docPr id="69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123190</wp:posOffset>
                  </wp:positionV>
                  <wp:extent cx="313055" cy="320675"/>
                  <wp:effectExtent l="19050" t="0" r="0" b="0"/>
                  <wp:wrapNone/>
                  <wp:docPr id="70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9282D" w:rsidRDefault="0089282D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H270 H314 H330</w:t>
            </w:r>
          </w:p>
        </w:tc>
        <w:tc>
          <w:tcPr>
            <w:tcW w:w="993" w:type="dxa"/>
          </w:tcPr>
          <w:p w:rsidR="0089282D" w:rsidRDefault="0089282D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 071</w:t>
            </w:r>
          </w:p>
        </w:tc>
        <w:tc>
          <w:tcPr>
            <w:tcW w:w="1842" w:type="dxa"/>
          </w:tcPr>
          <w:p w:rsidR="0089282D" w:rsidRDefault="00AE755D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 P260_g P280 P303+361+353</w:t>
            </w:r>
          </w:p>
          <w:p w:rsidR="0089282D" w:rsidRDefault="0089282D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P305+351+338 P315</w:t>
            </w:r>
          </w:p>
        </w:tc>
        <w:tc>
          <w:tcPr>
            <w:tcW w:w="935" w:type="dxa"/>
          </w:tcPr>
          <w:p w:rsidR="0089282D" w:rsidRPr="000F5CEC" w:rsidRDefault="000C49B7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6B346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Magnesiumdraht</w:t>
            </w:r>
          </w:p>
        </w:tc>
      </w:tr>
      <w:tr w:rsidR="00A54CA1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A54CA1" w:rsidRDefault="006B346B" w:rsidP="00F00F7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  <w:tr w:rsidR="00AE755D" w:rsidTr="006133D7">
        <w:trPr>
          <w:trHeight w:val="454"/>
        </w:trPr>
        <w:tc>
          <w:tcPr>
            <w:cnfStyle w:val="001000000000"/>
            <w:tcW w:w="10606" w:type="dxa"/>
          </w:tcPr>
          <w:p w:rsidR="00AE755D" w:rsidRDefault="00AE755D" w:rsidP="00F00F7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Magnesiumacetat, Magnesiumchlorid, Magnesiumnitrat, Magnesiumsulfat </w:t>
            </w:r>
            <w:r w:rsidRPr="00AE755D">
              <w:rPr>
                <w:rFonts w:ascii="Verdana" w:hAnsi="Verdana"/>
                <w:b w:val="0"/>
                <w:sz w:val="16"/>
                <w:szCs w:val="16"/>
              </w:rPr>
              <w:t>(Reaktionsprodukte)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9A0995" w:rsidRDefault="009A0995">
      <w:pPr>
        <w:rPr>
          <w:rFonts w:ascii="Verdana" w:hAnsi="Verdana"/>
          <w:b/>
        </w:rPr>
      </w:pPr>
    </w:p>
    <w:p w:rsidR="002E3C5F" w:rsidRDefault="001653C7" w:rsidP="002E3C5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2E3C5F" w:rsidRDefault="002E3C5F" w:rsidP="00227C45">
      <w:pPr>
        <w:rPr>
          <w:rFonts w:ascii="Verdana" w:hAnsi="Verdana"/>
          <w:b/>
        </w:rPr>
      </w:pPr>
    </w:p>
    <w:p w:rsidR="00AE755D" w:rsidRPr="004E2B4F" w:rsidRDefault="00AE755D" w:rsidP="00AE755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  <w:sz w:val="22"/>
          <w:szCs w:val="22"/>
        </w:rPr>
      </w:pPr>
      <w:r w:rsidRPr="004E2B4F">
        <w:rPr>
          <w:rFonts w:ascii="Verdana" w:hAnsi="Verdana"/>
          <w:i/>
          <w:sz w:val="22"/>
          <w:szCs w:val="22"/>
        </w:rPr>
        <w:t>Halbkonzentrierte Säuren (Essig-, Salz-, Salpeter- und Schwefelsäure) werden je in ein Re</w:t>
      </w:r>
      <w:r w:rsidRPr="004E2B4F">
        <w:rPr>
          <w:rFonts w:ascii="Verdana" w:hAnsi="Verdana"/>
          <w:i/>
          <w:sz w:val="22"/>
          <w:szCs w:val="22"/>
        </w:rPr>
        <w:t>a</w:t>
      </w:r>
      <w:r w:rsidRPr="004E2B4F">
        <w:rPr>
          <w:rFonts w:ascii="Verdana" w:hAnsi="Verdana"/>
          <w:i/>
          <w:sz w:val="22"/>
          <w:szCs w:val="22"/>
        </w:rPr>
        <w:t>genzglas gegeben, dann wird ein Stück Magnesiumdraht zugesetzt</w:t>
      </w:r>
      <w:r>
        <w:rPr>
          <w:rFonts w:ascii="Verdana" w:hAnsi="Verdana"/>
          <w:i/>
          <w:sz w:val="22"/>
          <w:szCs w:val="22"/>
        </w:rPr>
        <w:t xml:space="preserve"> (Ansatz mit Salpetersäure unbedingt im Abzug durchführen)</w:t>
      </w:r>
      <w:r w:rsidRPr="004E2B4F">
        <w:rPr>
          <w:rFonts w:ascii="Verdana" w:hAnsi="Verdana"/>
          <w:i/>
          <w:sz w:val="22"/>
          <w:szCs w:val="22"/>
        </w:rPr>
        <w:t xml:space="preserve">. Das entstehende Gas eines Ansatzes </w:t>
      </w:r>
      <w:r>
        <w:rPr>
          <w:rFonts w:ascii="Verdana" w:hAnsi="Verdana"/>
          <w:i/>
          <w:sz w:val="22"/>
          <w:szCs w:val="22"/>
        </w:rPr>
        <w:t>(am besten mit E</w:t>
      </w:r>
      <w:r>
        <w:rPr>
          <w:rFonts w:ascii="Verdana" w:hAnsi="Verdana"/>
          <w:i/>
          <w:sz w:val="22"/>
          <w:szCs w:val="22"/>
        </w:rPr>
        <w:t>s</w:t>
      </w:r>
      <w:r>
        <w:rPr>
          <w:rFonts w:ascii="Verdana" w:hAnsi="Verdana"/>
          <w:i/>
          <w:sz w:val="22"/>
          <w:szCs w:val="22"/>
        </w:rPr>
        <w:t xml:space="preserve">sigsäure) </w:t>
      </w:r>
      <w:r w:rsidRPr="004E2B4F">
        <w:rPr>
          <w:rFonts w:ascii="Verdana" w:hAnsi="Verdana"/>
          <w:i/>
          <w:sz w:val="22"/>
          <w:szCs w:val="22"/>
        </w:rPr>
        <w:t xml:space="preserve">wird mit Hilfe einer pneumatischen Wanne aufgefangen und durch Entzünden als Wasserstoff identifiziert. </w:t>
      </w:r>
    </w:p>
    <w:p w:rsidR="00227C45" w:rsidRPr="00227C45" w:rsidRDefault="00227C45" w:rsidP="00AE755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369" w:right="369" w:hanging="369"/>
        <w:jc w:val="both"/>
        <w:rPr>
          <w:rFonts w:ascii="Verdana" w:hAnsi="Verdana"/>
          <w:i/>
        </w:rPr>
      </w:pPr>
    </w:p>
    <w:p w:rsidR="005A1819" w:rsidRPr="006279E6" w:rsidRDefault="005A1819">
      <w:pPr>
        <w:rPr>
          <w:rFonts w:ascii="Verdana" w:hAnsi="Verdana"/>
          <w:i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4D5A9F" w:rsidRDefault="004D5A9F" w:rsidP="008C7699">
      <w:pPr>
        <w:rPr>
          <w:rFonts w:ascii="Verdana" w:hAnsi="Verdana"/>
          <w:i/>
        </w:rPr>
      </w:pPr>
      <w:r w:rsidRPr="004D5A9F">
        <w:rPr>
          <w:rFonts w:ascii="Verdana" w:hAnsi="Verdana"/>
          <w:i/>
        </w:rPr>
        <w:t>keine</w:t>
      </w:r>
    </w:p>
    <w:p w:rsidR="004D5A9F" w:rsidRDefault="004D5A9F" w:rsidP="008C7699">
      <w:pPr>
        <w:rPr>
          <w:rFonts w:ascii="Verdana" w:hAnsi="Verdana"/>
          <w:b/>
        </w:rPr>
      </w:pPr>
    </w:p>
    <w:p w:rsidR="000769AF" w:rsidRDefault="000769A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227C45" w:rsidRPr="00227C45" w:rsidRDefault="00227C45" w:rsidP="00227C4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227C45">
        <w:rPr>
          <w:rFonts w:ascii="Verdana" w:hAnsi="Verdana"/>
          <w:i/>
        </w:rPr>
        <w:t xml:space="preserve">Lösungen neutralisieren und über das Abwasser entsorgen. </w:t>
      </w:r>
    </w:p>
    <w:p w:rsidR="00F00F76" w:rsidRDefault="00F00F76">
      <w:pPr>
        <w:rPr>
          <w:rFonts w:ascii="Verdana" w:hAnsi="Verdana"/>
          <w:b/>
        </w:rPr>
      </w:pPr>
    </w:p>
    <w:p w:rsidR="00227C45" w:rsidRDefault="00227C45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227C4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27C45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27C4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0769AF" w:rsidRPr="00A33993" w:rsidRDefault="000769AF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0C49B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2666365</wp:posOffset>
            </wp:positionH>
            <wp:positionV relativeFrom="margin">
              <wp:posOffset>5671185</wp:posOffset>
            </wp:positionV>
            <wp:extent cx="389890" cy="40259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871855</wp:posOffset>
            </wp:positionH>
            <wp:positionV relativeFrom="margin">
              <wp:posOffset>5671185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1A2459" w:rsidRPr="001A2459" w:rsidRDefault="001A245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 xml:space="preserve">Schutzbrille tragen </w:t>
      </w:r>
      <w:r>
        <w:rPr>
          <w:rFonts w:ascii="Verdana" w:hAnsi="Verdana"/>
          <w:i/>
        </w:rPr>
        <w:tab/>
      </w:r>
      <w:r w:rsidR="000F5CEC"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</w:rPr>
        <w:t>Schutzhandschuhe tragen</w:t>
      </w:r>
      <w:r w:rsidR="00227C45">
        <w:rPr>
          <w:rFonts w:ascii="Verdana" w:hAnsi="Verdana"/>
          <w:i/>
        </w:rPr>
        <w:t xml:space="preserve">       </w:t>
      </w:r>
      <w:r w:rsidR="004F50E9">
        <w:rPr>
          <w:rFonts w:ascii="Verdana" w:hAnsi="Verdana"/>
          <w:i/>
        </w:rPr>
        <w:t xml:space="preserve">   </w:t>
      </w:r>
    </w:p>
    <w:p w:rsidR="00382839" w:rsidRDefault="00382839">
      <w:pPr>
        <w:rPr>
          <w:rFonts w:ascii="Verdana" w:hAnsi="Verdana"/>
          <w:b/>
        </w:rPr>
      </w:pPr>
    </w:p>
    <w:p w:rsidR="00940415" w:rsidRDefault="00940415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AE755D" w:rsidRDefault="00C0045F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</w:t>
      </w:r>
      <w:r w:rsidR="001A2459">
        <w:rPr>
          <w:rFonts w:ascii="Verdana" w:hAnsi="Verdana"/>
          <w:i/>
        </w:rPr>
        <w:t xml:space="preserve">; die Tätigkeitsbeschränkungen für Schülerinnen und </w:t>
      </w:r>
      <w:r w:rsidR="00645873">
        <w:rPr>
          <w:rFonts w:ascii="Verdana" w:hAnsi="Verdana"/>
          <w:i/>
        </w:rPr>
        <w:t xml:space="preserve">Schüler </w:t>
      </w:r>
      <w:r w:rsidR="000F5CEC">
        <w:rPr>
          <w:rFonts w:ascii="Verdana" w:hAnsi="Verdana"/>
          <w:i/>
        </w:rPr>
        <w:t>werden beachtet</w:t>
      </w:r>
    </w:p>
    <w:p w:rsidR="000C49B7" w:rsidRDefault="000C49B7">
      <w:pPr>
        <w:rPr>
          <w:rFonts w:ascii="Verdana" w:hAnsi="Verdana"/>
          <w:i/>
        </w:rPr>
      </w:pPr>
    </w:p>
    <w:p w:rsidR="000C49B7" w:rsidRDefault="000C49B7">
      <w:pPr>
        <w:rPr>
          <w:rFonts w:ascii="Verdana" w:hAnsi="Verdana"/>
          <w:i/>
        </w:rPr>
      </w:pPr>
    </w:p>
    <w:p w:rsidR="000C49B7" w:rsidRDefault="000C49B7">
      <w:pPr>
        <w:rPr>
          <w:rFonts w:ascii="Verdana" w:hAnsi="Verdana"/>
          <w:i/>
        </w:rPr>
      </w:pPr>
    </w:p>
    <w:p w:rsidR="000C49B7" w:rsidRDefault="000C49B7">
      <w:pPr>
        <w:rPr>
          <w:rFonts w:ascii="Verdana" w:hAnsi="Verdana"/>
          <w:i/>
        </w:rPr>
      </w:pPr>
    </w:p>
    <w:p w:rsidR="000C49B7" w:rsidRDefault="000C49B7">
      <w:pPr>
        <w:rPr>
          <w:rFonts w:ascii="Verdana" w:hAnsi="Verdana"/>
          <w:i/>
        </w:rPr>
      </w:pPr>
    </w:p>
    <w:p w:rsidR="000C49B7" w:rsidRDefault="000C49B7">
      <w:pPr>
        <w:rPr>
          <w:rFonts w:ascii="Verdana" w:hAnsi="Verdana"/>
          <w:i/>
        </w:rPr>
      </w:pPr>
    </w:p>
    <w:p w:rsidR="000C49B7" w:rsidRDefault="000C49B7">
      <w:pPr>
        <w:rPr>
          <w:rFonts w:ascii="Verdana" w:hAnsi="Verdana"/>
          <w:i/>
        </w:rPr>
      </w:pPr>
    </w:p>
    <w:p w:rsidR="000C49B7" w:rsidRDefault="000C49B7">
      <w:pPr>
        <w:rPr>
          <w:rFonts w:ascii="Arial" w:hAnsi="Arial"/>
        </w:rPr>
      </w:pPr>
    </w:p>
    <w:p w:rsidR="00AE755D" w:rsidRDefault="00AE755D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5B37FE" w:rsidRPr="005B37FE" w:rsidRDefault="005B37FE" w:rsidP="005B37FE">
      <w:pPr>
        <w:rPr>
          <w:rFonts w:ascii="Verdana" w:hAnsi="Verdana"/>
          <w:sz w:val="16"/>
          <w:szCs w:val="16"/>
        </w:rPr>
      </w:pPr>
    </w:p>
    <w:p w:rsidR="006B346B" w:rsidRDefault="006B346B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H220</w:t>
      </w:r>
      <w:r w:rsidR="005B37FE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5B37FE" w:rsidRDefault="006B346B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H270</w:t>
      </w:r>
      <w:r w:rsidR="005B37FE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verursachen oder verstärken; Oxidationsmittel.</w:t>
      </w: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B37FE">
        <w:rPr>
          <w:rFonts w:ascii="Verdana" w:hAnsi="Verdana"/>
          <w:sz w:val="16"/>
          <w:szCs w:val="16"/>
        </w:rPr>
        <w:t>H290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B37FE">
        <w:rPr>
          <w:rFonts w:ascii="Verdana" w:hAnsi="Verdana"/>
          <w:sz w:val="16"/>
          <w:szCs w:val="16"/>
        </w:rPr>
        <w:t>H314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B37FE">
        <w:rPr>
          <w:rFonts w:ascii="Verdana" w:hAnsi="Verdana"/>
          <w:sz w:val="16"/>
          <w:szCs w:val="16"/>
        </w:rPr>
        <w:t>H315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H319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6B346B" w:rsidRDefault="006B346B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H330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F00F76" w:rsidRPr="005B37FE" w:rsidRDefault="003C2829" w:rsidP="005B37FE">
      <w:pP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H335</w:t>
      </w:r>
      <w:r w:rsidR="006B346B">
        <w:rPr>
          <w:rFonts w:ascii="Verdana" w:hAnsi="Verdana"/>
          <w:sz w:val="16"/>
          <w:szCs w:val="16"/>
          <w:lang w:eastAsia="zh-CN"/>
        </w:rPr>
        <w:tab/>
      </w:r>
      <w:r w:rsidR="006B346B">
        <w:rPr>
          <w:rFonts w:ascii="Verdana" w:hAnsi="Verdana"/>
          <w:sz w:val="16"/>
          <w:szCs w:val="16"/>
          <w:lang w:eastAsia="zh-CN"/>
        </w:rPr>
        <w:tab/>
      </w:r>
      <w:r w:rsidR="006B346B">
        <w:rPr>
          <w:rFonts w:ascii="Verdana" w:hAnsi="Verdana"/>
          <w:sz w:val="16"/>
          <w:szCs w:val="16"/>
          <w:lang w:eastAsia="zh-CN"/>
        </w:rPr>
        <w:tab/>
      </w:r>
      <w:r w:rsidR="006B346B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9A170E" w:rsidRDefault="009A170E" w:rsidP="009A170E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9A170E" w:rsidRPr="009A170E" w:rsidRDefault="009A170E" w:rsidP="009A170E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 w:rsidRPr="009A170E">
        <w:rPr>
          <w:rFonts w:ascii="Verdana" w:hAnsi="Verdana"/>
          <w:sz w:val="16"/>
          <w:szCs w:val="16"/>
        </w:rPr>
        <w:t>EUH071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Wirkt ätzend auf die Atemwege.</w:t>
      </w:r>
    </w:p>
    <w:p w:rsidR="009A170E" w:rsidRDefault="009A170E" w:rsidP="009A170E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6B346B" w:rsidRDefault="006B346B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6B346B" w:rsidRDefault="006B346B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P220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Von Kleidung/</w:t>
      </w:r>
      <w:r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P260_g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 w:rsidRPr="00693B6E">
        <w:rPr>
          <w:rFonts w:ascii="Verdana" w:hAnsi="Verdana"/>
          <w:sz w:val="16"/>
          <w:szCs w:val="16"/>
          <w:lang w:eastAsia="zh-CN"/>
        </w:rPr>
        <w:t>Gas/Nebel/Dampf/Aerosol nicht einatmen.</w:t>
      </w:r>
      <w:r w:rsidR="006279E6">
        <w:rPr>
          <w:rFonts w:ascii="Verdana" w:hAnsi="Verdana"/>
          <w:sz w:val="16"/>
          <w:szCs w:val="16"/>
        </w:rPr>
        <w:tab/>
      </w:r>
    </w:p>
    <w:p w:rsidR="005B37FE" w:rsidRDefault="006B346B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P261_f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3C2829" w:rsidRPr="00693B6E">
        <w:rPr>
          <w:rFonts w:ascii="Verdana" w:hAnsi="Verdana"/>
          <w:sz w:val="16"/>
          <w:szCs w:val="16"/>
          <w:lang w:eastAsia="zh-CN"/>
        </w:rPr>
        <w:t>Einatmen</w:t>
      </w:r>
      <w:r>
        <w:rPr>
          <w:rFonts w:ascii="Verdana" w:hAnsi="Verdana"/>
          <w:sz w:val="16"/>
          <w:szCs w:val="16"/>
          <w:lang w:eastAsia="zh-CN"/>
        </w:rPr>
        <w:t xml:space="preserve"> von Nebel/Dampf</w:t>
      </w:r>
      <w:r w:rsidR="003C2829" w:rsidRPr="00693B6E">
        <w:rPr>
          <w:rFonts w:ascii="Verdana" w:hAnsi="Verdana"/>
          <w:sz w:val="16"/>
          <w:szCs w:val="16"/>
          <w:lang w:eastAsia="zh-CN"/>
        </w:rPr>
        <w:t>/Aerosol vermeiden.</w:t>
      </w:r>
    </w:p>
    <w:p w:rsidR="00645873" w:rsidRPr="00C3557D" w:rsidRDefault="00645873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3557D">
        <w:rPr>
          <w:rFonts w:ascii="Verdana" w:hAnsi="Verdana"/>
          <w:sz w:val="16"/>
          <w:szCs w:val="16"/>
        </w:rPr>
        <w:t>P280</w:t>
      </w:r>
      <w:r w:rsidRPr="00C3557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>Schutzhandschuhe / Schutzkleidun</w:t>
      </w:r>
      <w:r>
        <w:rPr>
          <w:rFonts w:ascii="Verdana" w:hAnsi="Verdana"/>
          <w:sz w:val="16"/>
          <w:szCs w:val="16"/>
        </w:rPr>
        <w:t>g / Augenschutz</w:t>
      </w:r>
      <w:r w:rsidRPr="00C3557D">
        <w:rPr>
          <w:rFonts w:ascii="Verdana" w:hAnsi="Verdana"/>
          <w:sz w:val="16"/>
          <w:szCs w:val="16"/>
        </w:rPr>
        <w:t xml:space="preserve"> tragen.</w:t>
      </w:r>
    </w:p>
    <w:p w:rsidR="00645873" w:rsidRDefault="00645873" w:rsidP="00F00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P301+330+331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6B346B" w:rsidRDefault="00AE755D" w:rsidP="00F00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P303+361+353</w:t>
      </w:r>
      <w:r w:rsidR="006B346B">
        <w:rPr>
          <w:rFonts w:ascii="Verdana" w:hAnsi="Verdana"/>
          <w:sz w:val="16"/>
          <w:szCs w:val="16"/>
          <w:lang w:eastAsia="zh-CN"/>
        </w:rPr>
        <w:tab/>
      </w:r>
      <w:r w:rsidR="006B346B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Haut mit Wasser abwaschen/duschen.</w:t>
      </w:r>
    </w:p>
    <w:p w:rsidR="006B346B" w:rsidRDefault="006B346B" w:rsidP="00F00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P304+340</w:t>
      </w:r>
      <w:r w:rsidR="00AE755D">
        <w:rPr>
          <w:rFonts w:ascii="Verdana" w:hAnsi="Verdana"/>
          <w:sz w:val="16"/>
          <w:szCs w:val="16"/>
          <w:lang w:eastAsia="zh-CN"/>
        </w:rPr>
        <w:tab/>
      </w:r>
      <w:r w:rsidR="00AE755D">
        <w:rPr>
          <w:rFonts w:ascii="Verdana" w:hAnsi="Verdana"/>
          <w:sz w:val="16"/>
          <w:szCs w:val="16"/>
          <w:lang w:eastAsia="zh-CN"/>
        </w:rPr>
        <w:tab/>
        <w:t>Bei Einatmen</w:t>
      </w:r>
      <w:r w:rsidR="00AE755D"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3C2829" w:rsidRPr="00C3557D" w:rsidRDefault="003C2829" w:rsidP="003C282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3557D">
        <w:rPr>
          <w:rFonts w:ascii="Verdana" w:hAnsi="Verdana"/>
          <w:sz w:val="16"/>
          <w:szCs w:val="16"/>
        </w:rPr>
        <w:t>P305+351+338</w:t>
      </w:r>
      <w:r w:rsidRPr="00C3557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 xml:space="preserve">Bei Kontakt mit den Augen: Einige Minuten lang behutsam mit Wasser spülen. Vorhandene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>Kontaktlinsen nach Möglichkeit entfernen. Weiter spülen.</w:t>
      </w:r>
    </w:p>
    <w:p w:rsidR="003C2829" w:rsidRPr="001A2459" w:rsidRDefault="003C2829" w:rsidP="003C282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P309+310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>
        <w:rPr>
          <w:rFonts w:ascii="Verdana" w:hAnsi="Verdana" w:cs="Arial"/>
          <w:sz w:val="16"/>
          <w:szCs w:val="16"/>
        </w:rPr>
        <w:t>tionszentrum oder Arzt anrufen.</w:t>
      </w:r>
    </w:p>
    <w:p w:rsidR="003C2829" w:rsidRDefault="003C2829" w:rsidP="003C282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2235"/>
        </w:tabs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 xml:space="preserve">P310                               </w:t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</w:t>
      </w:r>
      <w:r>
        <w:rPr>
          <w:rFonts w:ascii="Verdana" w:hAnsi="Verdana"/>
          <w:sz w:val="16"/>
          <w:szCs w:val="16"/>
          <w:lang w:eastAsia="zh-CN"/>
        </w:rPr>
        <w:t xml:space="preserve">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6B346B" w:rsidRDefault="006B346B" w:rsidP="003C282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2235"/>
        </w:tabs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P312</w:t>
      </w:r>
      <w:r w:rsidR="00AE755D">
        <w:rPr>
          <w:rFonts w:ascii="Verdana" w:hAnsi="Verdana"/>
          <w:sz w:val="16"/>
          <w:szCs w:val="16"/>
          <w:lang w:eastAsia="zh-CN"/>
        </w:rPr>
        <w:t xml:space="preserve">                               </w:t>
      </w:r>
      <w:r w:rsidR="00AE755D" w:rsidRPr="00693B6E">
        <w:rPr>
          <w:rFonts w:ascii="Verdana" w:hAnsi="Verdana"/>
          <w:sz w:val="16"/>
          <w:szCs w:val="16"/>
          <w:lang w:eastAsia="zh-CN"/>
        </w:rPr>
        <w:t>Bei Un</w:t>
      </w:r>
      <w:r w:rsidR="00AE755D">
        <w:rPr>
          <w:rFonts w:ascii="Verdana" w:hAnsi="Verdana"/>
          <w:sz w:val="16"/>
          <w:szCs w:val="16"/>
          <w:lang w:eastAsia="zh-CN"/>
        </w:rPr>
        <w:t>wohlsein Giftinformationszentrum</w:t>
      </w:r>
      <w:r w:rsidR="00AE755D" w:rsidRPr="00693B6E">
        <w:rPr>
          <w:rFonts w:ascii="Verdana" w:hAnsi="Verdana"/>
          <w:sz w:val="16"/>
          <w:szCs w:val="16"/>
          <w:lang w:eastAsia="zh-CN"/>
        </w:rPr>
        <w:t>/Arzt</w:t>
      </w:r>
      <w:r w:rsidR="00AE755D">
        <w:rPr>
          <w:rFonts w:ascii="Verdana" w:hAnsi="Verdana"/>
          <w:sz w:val="16"/>
          <w:szCs w:val="16"/>
          <w:lang w:eastAsia="zh-CN"/>
        </w:rPr>
        <w:t xml:space="preserve"> </w:t>
      </w:r>
      <w:r w:rsidR="00AE755D" w:rsidRPr="00693B6E">
        <w:rPr>
          <w:rFonts w:ascii="Verdana" w:hAnsi="Verdana"/>
          <w:sz w:val="16"/>
          <w:szCs w:val="16"/>
          <w:lang w:eastAsia="zh-CN"/>
        </w:rPr>
        <w:t>anrufen.</w:t>
      </w:r>
      <w:r w:rsidR="00AE755D">
        <w:rPr>
          <w:rFonts w:ascii="Verdana" w:hAnsi="Verdana"/>
          <w:sz w:val="16"/>
          <w:szCs w:val="16"/>
          <w:lang w:eastAsia="zh-CN"/>
        </w:rPr>
        <w:tab/>
      </w:r>
    </w:p>
    <w:p w:rsidR="006B346B" w:rsidRDefault="006B346B" w:rsidP="003C282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2235"/>
        </w:tabs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P315</w:t>
      </w:r>
      <w:r w:rsidR="00AE755D">
        <w:rPr>
          <w:rFonts w:ascii="Verdana" w:hAnsi="Verdana"/>
          <w:sz w:val="16"/>
          <w:szCs w:val="16"/>
          <w:lang w:eastAsia="zh-CN"/>
        </w:rPr>
        <w:t xml:space="preserve">                               </w:t>
      </w:r>
      <w:r w:rsidR="00AE755D" w:rsidRPr="00693B6E">
        <w:rPr>
          <w:rFonts w:ascii="Verdana" w:hAnsi="Verdana"/>
          <w:sz w:val="16"/>
          <w:szCs w:val="16"/>
          <w:lang w:eastAsia="zh-CN"/>
        </w:rPr>
        <w:t>Sofort ärztlichen Rat einholen / ärztliche Hilfe hinzuziehen.</w:t>
      </w:r>
    </w:p>
    <w:p w:rsidR="006B346B" w:rsidRDefault="006B346B" w:rsidP="003C282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223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P403+233</w:t>
      </w:r>
      <w:r w:rsidR="00AE755D">
        <w:rPr>
          <w:rFonts w:ascii="Verdana" w:hAnsi="Verdana"/>
          <w:sz w:val="16"/>
          <w:szCs w:val="16"/>
          <w:lang w:eastAsia="zh-CN"/>
        </w:rPr>
        <w:t xml:space="preserve">                       </w:t>
      </w:r>
      <w:r w:rsidR="00AE755D"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3C2829" w:rsidRPr="003C2829" w:rsidRDefault="003C2829" w:rsidP="003C2829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C0045F" w:rsidRPr="00AE755D" w:rsidRDefault="00C0045F">
      <w:pPr>
        <w:rPr>
          <w:rFonts w:ascii="Verdana" w:hAnsi="Verdana"/>
          <w:lang w:val="de-CH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A66175" w:rsidRDefault="00A66175">
      <w:pPr>
        <w:rPr>
          <w:rFonts w:ascii="Arial" w:hAnsi="Arial"/>
          <w:sz w:val="24"/>
        </w:rPr>
      </w:pPr>
    </w:p>
    <w:p w:rsidR="001A2459" w:rsidRDefault="001A2459">
      <w:pPr>
        <w:rPr>
          <w:rFonts w:ascii="Arial" w:hAnsi="Arial"/>
          <w:sz w:val="24"/>
        </w:rPr>
      </w:pPr>
    </w:p>
    <w:p w:rsidR="00143396" w:rsidRDefault="00143396">
      <w:pPr>
        <w:rPr>
          <w:rFonts w:ascii="Arial" w:hAnsi="Arial"/>
          <w:sz w:val="24"/>
        </w:rPr>
      </w:pPr>
    </w:p>
    <w:p w:rsidR="005A1819" w:rsidRDefault="005A1819">
      <w:pPr>
        <w:rPr>
          <w:rFonts w:ascii="Arial" w:hAnsi="Arial"/>
          <w:sz w:val="24"/>
        </w:rPr>
      </w:pPr>
    </w:p>
    <w:p w:rsidR="00645873" w:rsidRDefault="00645873">
      <w:pPr>
        <w:rPr>
          <w:rFonts w:ascii="Arial" w:hAnsi="Arial"/>
          <w:sz w:val="24"/>
        </w:rPr>
      </w:pPr>
    </w:p>
    <w:p w:rsidR="00C0045F" w:rsidRDefault="00C0045F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645873" w:rsidRDefault="00645873">
      <w:pPr>
        <w:rPr>
          <w:rFonts w:ascii="Verdana" w:hAnsi="Verdana"/>
        </w:rPr>
      </w:pPr>
    </w:p>
    <w:p w:rsidR="005A1819" w:rsidRDefault="005A1819">
      <w:pPr>
        <w:rPr>
          <w:rFonts w:ascii="Verdana" w:hAnsi="Verdana"/>
        </w:rPr>
      </w:pPr>
    </w:p>
    <w:p w:rsidR="00645873" w:rsidRDefault="00645873">
      <w:pPr>
        <w:rPr>
          <w:rFonts w:ascii="Verdana" w:hAnsi="Verdana"/>
        </w:rPr>
      </w:pPr>
    </w:p>
    <w:p w:rsidR="009A0995" w:rsidRDefault="009A0995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0C49B7" w:rsidRDefault="000C49B7" w:rsidP="00D12FDC">
      <w:pPr>
        <w:rPr>
          <w:rFonts w:ascii="Verdana" w:hAnsi="Verdana"/>
        </w:rPr>
      </w:pPr>
    </w:p>
    <w:p w:rsidR="00940415" w:rsidRDefault="00940415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40415">
        <w:rPr>
          <w:rFonts w:ascii="Verdana" w:hAnsi="Verdana"/>
          <w:sz w:val="16"/>
          <w:szCs w:val="16"/>
        </w:rPr>
        <w:t>ule Zürich / Erstelldatum: 08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E2" w:rsidRDefault="00581BE2" w:rsidP="00015609">
      <w:r>
        <w:separator/>
      </w:r>
    </w:p>
  </w:endnote>
  <w:endnote w:type="continuationSeparator" w:id="0">
    <w:p w:rsidR="00581BE2" w:rsidRDefault="00581BE2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E2" w:rsidRDefault="00581BE2" w:rsidP="00015609">
      <w:r>
        <w:separator/>
      </w:r>
    </w:p>
  </w:footnote>
  <w:footnote w:type="continuationSeparator" w:id="0">
    <w:p w:rsidR="00581BE2" w:rsidRDefault="00581BE2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6015DB" w:rsidP="00015609">
    <w:pPr>
      <w:pStyle w:val="Kopfzeile"/>
      <w:tabs>
        <w:tab w:val="clear" w:pos="4536"/>
        <w:tab w:val="clear" w:pos="9072"/>
        <w:tab w:val="left" w:pos="8445"/>
      </w:tabs>
    </w:pPr>
    <w:r w:rsidRPr="006015DB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015DB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6015DB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769AF"/>
    <w:rsid w:val="00094BA1"/>
    <w:rsid w:val="000C49B7"/>
    <w:rsid w:val="000D37C8"/>
    <w:rsid w:val="000D4E62"/>
    <w:rsid w:val="000F5CEC"/>
    <w:rsid w:val="001005CA"/>
    <w:rsid w:val="00112DC4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4B5D"/>
    <w:rsid w:val="00221ED2"/>
    <w:rsid w:val="00227C45"/>
    <w:rsid w:val="002328B6"/>
    <w:rsid w:val="0024642C"/>
    <w:rsid w:val="0025470A"/>
    <w:rsid w:val="002579DB"/>
    <w:rsid w:val="00260D73"/>
    <w:rsid w:val="002A3BB0"/>
    <w:rsid w:val="002C07A8"/>
    <w:rsid w:val="002C1D5C"/>
    <w:rsid w:val="002E3A90"/>
    <w:rsid w:val="002E3B1E"/>
    <w:rsid w:val="002E3C5F"/>
    <w:rsid w:val="003372CF"/>
    <w:rsid w:val="00350993"/>
    <w:rsid w:val="00363754"/>
    <w:rsid w:val="00366065"/>
    <w:rsid w:val="00366310"/>
    <w:rsid w:val="00382839"/>
    <w:rsid w:val="00394555"/>
    <w:rsid w:val="00397845"/>
    <w:rsid w:val="003A3231"/>
    <w:rsid w:val="003A3BDB"/>
    <w:rsid w:val="003A4B30"/>
    <w:rsid w:val="003C1F6C"/>
    <w:rsid w:val="003C2829"/>
    <w:rsid w:val="003C6E9E"/>
    <w:rsid w:val="003D1449"/>
    <w:rsid w:val="003F346F"/>
    <w:rsid w:val="0041466B"/>
    <w:rsid w:val="004420D1"/>
    <w:rsid w:val="00443BF4"/>
    <w:rsid w:val="004514FE"/>
    <w:rsid w:val="00456B7F"/>
    <w:rsid w:val="0046211C"/>
    <w:rsid w:val="00467D3E"/>
    <w:rsid w:val="004815CD"/>
    <w:rsid w:val="00491344"/>
    <w:rsid w:val="004A0699"/>
    <w:rsid w:val="004B4FF4"/>
    <w:rsid w:val="004D5A9F"/>
    <w:rsid w:val="004F50E9"/>
    <w:rsid w:val="00523D26"/>
    <w:rsid w:val="005643F9"/>
    <w:rsid w:val="005759A4"/>
    <w:rsid w:val="00581BE2"/>
    <w:rsid w:val="005A1819"/>
    <w:rsid w:val="005A207F"/>
    <w:rsid w:val="005A4729"/>
    <w:rsid w:val="005B37FE"/>
    <w:rsid w:val="005D0F1C"/>
    <w:rsid w:val="005E2480"/>
    <w:rsid w:val="006015DB"/>
    <w:rsid w:val="006133D7"/>
    <w:rsid w:val="006235DF"/>
    <w:rsid w:val="00624D80"/>
    <w:rsid w:val="006263D1"/>
    <w:rsid w:val="006279E6"/>
    <w:rsid w:val="006442F0"/>
    <w:rsid w:val="00645873"/>
    <w:rsid w:val="00655BBC"/>
    <w:rsid w:val="006B346B"/>
    <w:rsid w:val="006E514C"/>
    <w:rsid w:val="006E666E"/>
    <w:rsid w:val="006F371F"/>
    <w:rsid w:val="006F5584"/>
    <w:rsid w:val="0070507A"/>
    <w:rsid w:val="0071582C"/>
    <w:rsid w:val="00735B4F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F5E68"/>
    <w:rsid w:val="0080352E"/>
    <w:rsid w:val="00806A16"/>
    <w:rsid w:val="00812A15"/>
    <w:rsid w:val="00816966"/>
    <w:rsid w:val="00831979"/>
    <w:rsid w:val="008343F4"/>
    <w:rsid w:val="0085786A"/>
    <w:rsid w:val="00875E4E"/>
    <w:rsid w:val="008830AE"/>
    <w:rsid w:val="008841DF"/>
    <w:rsid w:val="0089282D"/>
    <w:rsid w:val="008C4A27"/>
    <w:rsid w:val="008C595D"/>
    <w:rsid w:val="008C7699"/>
    <w:rsid w:val="008D16D1"/>
    <w:rsid w:val="008F4F72"/>
    <w:rsid w:val="00907BD8"/>
    <w:rsid w:val="009253B0"/>
    <w:rsid w:val="00931F53"/>
    <w:rsid w:val="00933E7F"/>
    <w:rsid w:val="00940415"/>
    <w:rsid w:val="009550B8"/>
    <w:rsid w:val="00962356"/>
    <w:rsid w:val="00964841"/>
    <w:rsid w:val="0097293F"/>
    <w:rsid w:val="009777F9"/>
    <w:rsid w:val="00993BD6"/>
    <w:rsid w:val="009A0995"/>
    <w:rsid w:val="009A170E"/>
    <w:rsid w:val="009B4CC7"/>
    <w:rsid w:val="009C7CC5"/>
    <w:rsid w:val="009D50A3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7A4"/>
    <w:rsid w:val="00A91936"/>
    <w:rsid w:val="00AC2676"/>
    <w:rsid w:val="00AC37A7"/>
    <w:rsid w:val="00AC60B9"/>
    <w:rsid w:val="00AE4E6E"/>
    <w:rsid w:val="00AE755D"/>
    <w:rsid w:val="00B03BAF"/>
    <w:rsid w:val="00B03E55"/>
    <w:rsid w:val="00B11E40"/>
    <w:rsid w:val="00B150DF"/>
    <w:rsid w:val="00B17AA8"/>
    <w:rsid w:val="00B212F4"/>
    <w:rsid w:val="00B308B5"/>
    <w:rsid w:val="00B40645"/>
    <w:rsid w:val="00B4178F"/>
    <w:rsid w:val="00B567D5"/>
    <w:rsid w:val="00B61890"/>
    <w:rsid w:val="00B65545"/>
    <w:rsid w:val="00B83007"/>
    <w:rsid w:val="00BF4696"/>
    <w:rsid w:val="00BF7628"/>
    <w:rsid w:val="00C0045F"/>
    <w:rsid w:val="00C02843"/>
    <w:rsid w:val="00C037DB"/>
    <w:rsid w:val="00C3557D"/>
    <w:rsid w:val="00C676B2"/>
    <w:rsid w:val="00C93395"/>
    <w:rsid w:val="00CB37B4"/>
    <w:rsid w:val="00CB6EE5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906C4"/>
    <w:rsid w:val="00DA05BF"/>
    <w:rsid w:val="00DA0844"/>
    <w:rsid w:val="00DC32FF"/>
    <w:rsid w:val="00DD3B60"/>
    <w:rsid w:val="00DE7AF4"/>
    <w:rsid w:val="00E00861"/>
    <w:rsid w:val="00E036A9"/>
    <w:rsid w:val="00E167D3"/>
    <w:rsid w:val="00E22334"/>
    <w:rsid w:val="00E23B7A"/>
    <w:rsid w:val="00E541C2"/>
    <w:rsid w:val="00E572E1"/>
    <w:rsid w:val="00E6219D"/>
    <w:rsid w:val="00EA5663"/>
    <w:rsid w:val="00EA79C0"/>
    <w:rsid w:val="00EB007D"/>
    <w:rsid w:val="00EC11B3"/>
    <w:rsid w:val="00EE0535"/>
    <w:rsid w:val="00F00F76"/>
    <w:rsid w:val="00F010A8"/>
    <w:rsid w:val="00F068ED"/>
    <w:rsid w:val="00F122A5"/>
    <w:rsid w:val="00F30D44"/>
    <w:rsid w:val="00F33F91"/>
    <w:rsid w:val="00F616F0"/>
    <w:rsid w:val="00F81050"/>
    <w:rsid w:val="00FB5416"/>
    <w:rsid w:val="00FD6C9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928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813B-2BFF-495C-813A-9C349E39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2015-10-08T16:49:00Z</dcterms:created>
  <dcterms:modified xsi:type="dcterms:W3CDTF">2015-10-16T09:50:00Z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