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461F9D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8648BE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2234FA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7F5E68">
        <w:rPr>
          <w:rFonts w:ascii="Verdana" w:hAnsi="Verdana"/>
          <w:b/>
        </w:rPr>
        <w:tab/>
        <w:t>9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600577">
        <w:rPr>
          <w:rFonts w:ascii="Verdana" w:hAnsi="Verdana"/>
          <w:b/>
        </w:rPr>
        <w:t>Oxidation von Ethanol zu Essigsäure</w:t>
      </w:r>
      <w:r w:rsidR="009814DD">
        <w:rPr>
          <w:rFonts w:ascii="Verdana" w:hAnsi="Verdana"/>
          <w:b/>
        </w:rPr>
        <w:t xml:space="preserve"> </w:t>
      </w:r>
      <w:r w:rsidR="00461F9D">
        <w:rPr>
          <w:rFonts w:ascii="Verdana" w:hAnsi="Verdana"/>
          <w:b/>
        </w:rPr>
        <w:t>(</w:t>
      </w:r>
      <w:r w:rsidR="009814DD">
        <w:rPr>
          <w:rFonts w:ascii="Verdana" w:hAnsi="Verdana"/>
          <w:b/>
        </w:rPr>
        <w:t>3.</w:t>
      </w:r>
      <w:r w:rsidR="00600577">
        <w:rPr>
          <w:rFonts w:ascii="Verdana" w:hAnsi="Verdana"/>
          <w:b/>
        </w:rPr>
        <w:t>7</w:t>
      </w:r>
      <w:r w:rsidR="000529D3">
        <w:rPr>
          <w:rFonts w:ascii="Verdana" w:hAnsi="Verdana"/>
          <w:b/>
        </w:rPr>
        <w:t xml:space="preserve"> Variante</w:t>
      </w:r>
      <w:r w:rsidR="00461F9D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 xml:space="preserve">Lehrbuch der phänomenologischen Chemie, Band 1, Seite </w:t>
      </w:r>
      <w:r w:rsidR="00276F4B">
        <w:rPr>
          <w:rFonts w:ascii="Verdana" w:hAnsi="Verdana"/>
          <w:b/>
        </w:rPr>
        <w:t>1</w:t>
      </w:r>
      <w:r w:rsidR="00600577">
        <w:rPr>
          <w:rFonts w:ascii="Verdana" w:hAnsi="Verdana"/>
          <w:b/>
        </w:rPr>
        <w:t>71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2234FA">
      <w:pPr>
        <w:rPr>
          <w:rFonts w:ascii="Arial" w:hAnsi="Arial"/>
          <w:sz w:val="24"/>
        </w:rPr>
      </w:pPr>
      <w:r w:rsidRPr="002234FA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030614" w:rsidRDefault="004A0699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</w:p>
              </w:txbxContent>
            </v:textbox>
          </v:shape>
        </w:pict>
      </w:r>
      <w:r w:rsidRPr="002234FA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030614" w:rsidRDefault="00030614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234FA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030614" w:rsidRDefault="00D9216B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3</w:t>
                  </w:r>
                </w:p>
              </w:txbxContent>
            </v:textbox>
          </v:shape>
        </w:pict>
      </w:r>
    </w:p>
    <w:p w:rsidR="00D65C9C" w:rsidRPr="00500FC5" w:rsidRDefault="00D65C9C">
      <w:pPr>
        <w:rPr>
          <w:rFonts w:ascii="Arial" w:hAnsi="Arial"/>
          <w:b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  <w:r w:rsidR="00500FC5">
        <w:rPr>
          <w:rFonts w:ascii="Verdana" w:hAnsi="Verdana"/>
        </w:rPr>
        <w:t xml:space="preserve">         </w:t>
      </w:r>
      <w:r w:rsidR="00C63CB2" w:rsidRPr="00C63CB2">
        <w:rPr>
          <w:rFonts w:ascii="Verdana" w:hAnsi="Verdana"/>
          <w:b/>
        </w:rPr>
        <w:t>Für Schüler</w:t>
      </w:r>
      <w:r w:rsidR="000529D3">
        <w:rPr>
          <w:rFonts w:ascii="Verdana" w:hAnsi="Verdana"/>
          <w:b/>
        </w:rPr>
        <w:t xml:space="preserve"> und </w:t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</w:r>
      <w:r w:rsidR="000529D3">
        <w:rPr>
          <w:rFonts w:ascii="Verdana" w:hAnsi="Verdana"/>
          <w:b/>
        </w:rPr>
        <w:tab/>
        <w:t xml:space="preserve">    Lehrerinnen </w:t>
      </w:r>
      <w:r w:rsidR="00C63CB2" w:rsidRPr="00C63CB2">
        <w:rPr>
          <w:rFonts w:ascii="Verdana" w:hAnsi="Verdana"/>
          <w:b/>
        </w:rPr>
        <w:t>verboten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701"/>
        <w:gridCol w:w="1701"/>
        <w:gridCol w:w="850"/>
        <w:gridCol w:w="1843"/>
        <w:gridCol w:w="1218"/>
      </w:tblGrid>
      <w:tr w:rsidR="00A1039B" w:rsidTr="00C63CB2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850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5C6D61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1843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1218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623F94" w:rsidRPr="007675D1" w:rsidTr="00C63CB2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623F94" w:rsidRDefault="004C07E3" w:rsidP="004C07E3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Ethanol</w:t>
            </w:r>
            <w:r w:rsidR="0055320E">
              <w:rPr>
                <w:rFonts w:ascii="Verdana" w:hAnsi="Verdana"/>
                <w:b w:val="0"/>
              </w:rPr>
              <w:t xml:space="preserve"> </w:t>
            </w:r>
            <w:r w:rsidR="0055320E" w:rsidRPr="00B75981"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047246" w:rsidRPr="00B75981">
              <w:rPr>
                <w:rFonts w:ascii="Verdana" w:hAnsi="Verdana"/>
                <w:b w:val="0"/>
                <w:sz w:val="18"/>
                <w:szCs w:val="18"/>
              </w:rPr>
              <w:t>96</w:t>
            </w:r>
            <w:r w:rsidR="0055320E" w:rsidRPr="00B75981">
              <w:rPr>
                <w:rFonts w:ascii="Verdana" w:hAnsi="Verdana"/>
                <w:b w:val="0"/>
                <w:sz w:val="18"/>
                <w:szCs w:val="18"/>
              </w:rPr>
              <w:t>%)</w:t>
            </w:r>
          </w:p>
          <w:p w:rsidR="004C07E3" w:rsidRPr="00623F94" w:rsidRDefault="004C07E3" w:rsidP="00047246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623F94" w:rsidRPr="00623F94" w:rsidRDefault="00623F94" w:rsidP="00004282">
            <w:pPr>
              <w:cnfStyle w:val="000000100000"/>
              <w:rPr>
                <w:rFonts w:ascii="Verdana" w:hAnsi="Verdana"/>
                <w:color w:val="FF0000"/>
              </w:rPr>
            </w:pPr>
            <w:r w:rsidRPr="00623F94"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623F94" w:rsidRPr="007675D1" w:rsidRDefault="0055320E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314325</wp:posOffset>
                  </wp:positionH>
                  <wp:positionV relativeFrom="margin">
                    <wp:posOffset>93345</wp:posOffset>
                  </wp:positionV>
                  <wp:extent cx="321310" cy="323850"/>
                  <wp:effectExtent l="19050" t="0" r="2540" b="0"/>
                  <wp:wrapNone/>
                  <wp:docPr id="14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623F94" w:rsidRPr="007675D1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55320E">
              <w:rPr>
                <w:rFonts w:ascii="Verdana" w:hAnsi="Verdana"/>
                <w:sz w:val="16"/>
                <w:szCs w:val="16"/>
              </w:rPr>
              <w:t>225</w:t>
            </w:r>
          </w:p>
        </w:tc>
        <w:tc>
          <w:tcPr>
            <w:tcW w:w="850" w:type="dxa"/>
          </w:tcPr>
          <w:p w:rsidR="00623F94" w:rsidRPr="007675D1" w:rsidRDefault="00623F94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55320E" w:rsidRDefault="00623F94" w:rsidP="0055320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55320E">
              <w:rPr>
                <w:rFonts w:ascii="Verdana" w:hAnsi="Verdana"/>
                <w:sz w:val="16"/>
                <w:szCs w:val="16"/>
              </w:rPr>
              <w:t>210</w:t>
            </w:r>
            <w:r w:rsidR="005C6D61">
              <w:rPr>
                <w:rFonts w:ascii="Verdana" w:hAnsi="Verdana"/>
                <w:sz w:val="16"/>
                <w:szCs w:val="16"/>
              </w:rPr>
              <w:t xml:space="preserve"> P233</w:t>
            </w:r>
          </w:p>
          <w:p w:rsidR="005C6D61" w:rsidRDefault="005C6D61" w:rsidP="0055320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P403+233</w:t>
            </w:r>
          </w:p>
          <w:p w:rsidR="005C6D61" w:rsidRDefault="005C6D61" w:rsidP="0055320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P403+235</w:t>
            </w:r>
          </w:p>
          <w:p w:rsidR="00623F94" w:rsidRPr="007675D1" w:rsidRDefault="00623F94" w:rsidP="0055320E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18" w:type="dxa"/>
          </w:tcPr>
          <w:p w:rsidR="00623F94" w:rsidRPr="007675D1" w:rsidRDefault="0055320E" w:rsidP="00004282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960</w:t>
            </w:r>
          </w:p>
        </w:tc>
      </w:tr>
      <w:tr w:rsidR="009814DD" w:rsidRPr="00AC60B9" w:rsidTr="00C63CB2">
        <w:trPr>
          <w:trHeight w:val="1031"/>
        </w:trPr>
        <w:tc>
          <w:tcPr>
            <w:cnfStyle w:val="001000000000"/>
            <w:tcW w:w="2093" w:type="dxa"/>
          </w:tcPr>
          <w:p w:rsidR="000529D3" w:rsidRPr="00AC60B9" w:rsidRDefault="00C63CB2" w:rsidP="000529D3">
            <w:pPr>
              <w:rPr>
                <w:rFonts w:ascii="Verdana" w:hAnsi="Verdana"/>
                <w:bCs w:val="0"/>
              </w:rPr>
            </w:pPr>
            <w:r>
              <w:rPr>
                <w:rFonts w:ascii="Verdana" w:hAnsi="Verdana"/>
                <w:b w:val="0"/>
              </w:rPr>
              <w:t>Kalium</w:t>
            </w:r>
            <w:r w:rsidR="000529D3">
              <w:rPr>
                <w:rFonts w:ascii="Verdana" w:hAnsi="Verdana"/>
                <w:b w:val="0"/>
              </w:rPr>
              <w:t>dichromat</w:t>
            </w:r>
          </w:p>
          <w:p w:rsidR="009814DD" w:rsidRPr="00AC60B9" w:rsidRDefault="009814DD" w:rsidP="00004282">
            <w:pPr>
              <w:rPr>
                <w:rFonts w:ascii="Verdana" w:hAnsi="Verdana"/>
                <w:b w:val="0"/>
              </w:rPr>
            </w:pPr>
          </w:p>
        </w:tc>
        <w:tc>
          <w:tcPr>
            <w:tcW w:w="1276" w:type="dxa"/>
          </w:tcPr>
          <w:p w:rsidR="009814DD" w:rsidRPr="008A427B" w:rsidRDefault="009814DD" w:rsidP="00004282">
            <w:pPr>
              <w:cnfStyle w:val="000000000000"/>
              <w:rPr>
                <w:rFonts w:ascii="Verdana" w:hAnsi="Verdana"/>
                <w:color w:val="FF0000"/>
              </w:rPr>
            </w:pPr>
            <w:r w:rsidRPr="008A427B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9814DD" w:rsidRPr="00AC60B9" w:rsidRDefault="000529D3" w:rsidP="00004282">
            <w:pPr>
              <w:cnfStyle w:val="000000000000"/>
              <w:rPr>
                <w:rFonts w:ascii="Verdana" w:hAnsi="Verdana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margin">
                    <wp:posOffset>146685</wp:posOffset>
                  </wp:positionH>
                  <wp:positionV relativeFrom="margin">
                    <wp:posOffset>323850</wp:posOffset>
                  </wp:positionV>
                  <wp:extent cx="321310" cy="323850"/>
                  <wp:effectExtent l="19050" t="0" r="2540" b="0"/>
                  <wp:wrapNone/>
                  <wp:docPr id="26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margin">
                    <wp:posOffset>633095</wp:posOffset>
                  </wp:positionH>
                  <wp:positionV relativeFrom="margin">
                    <wp:posOffset>0</wp:posOffset>
                  </wp:positionV>
                  <wp:extent cx="321310" cy="323850"/>
                  <wp:effectExtent l="19050" t="0" r="2540" b="0"/>
                  <wp:wrapNone/>
                  <wp:docPr id="6" name="Grafik 5" descr="ghs06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ghs06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3CB2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323850</wp:posOffset>
                  </wp:positionV>
                  <wp:extent cx="321945" cy="323850"/>
                  <wp:effectExtent l="19050" t="0" r="1905" b="0"/>
                  <wp:wrapNone/>
                  <wp:docPr id="12" name="Grafik 19" descr="ghs09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 descr="ghs09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3CB2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1905</wp:posOffset>
                  </wp:positionV>
                  <wp:extent cx="321310" cy="323850"/>
                  <wp:effectExtent l="19050" t="0" r="2540" b="0"/>
                  <wp:wrapNone/>
                  <wp:docPr id="13" name="Bild 32" descr="ghs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2" descr="ghs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63CB2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margin">
                    <wp:posOffset>315595</wp:posOffset>
                  </wp:positionH>
                  <wp:positionV relativeFrom="margin">
                    <wp:posOffset>1905</wp:posOffset>
                  </wp:positionV>
                  <wp:extent cx="317500" cy="323850"/>
                  <wp:effectExtent l="19050" t="0" r="6350" b="0"/>
                  <wp:wrapNone/>
                  <wp:docPr id="1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9814DD" w:rsidRPr="00AC60B9" w:rsidRDefault="009814DD" w:rsidP="000529D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</w:t>
            </w:r>
            <w:r w:rsidR="008648BE">
              <w:rPr>
                <w:rFonts w:ascii="Verdana" w:hAnsi="Verdana"/>
                <w:sz w:val="16"/>
                <w:szCs w:val="16"/>
              </w:rPr>
              <w:t>350 H340 H360FD</w:t>
            </w:r>
            <w:r w:rsidR="000529D3">
              <w:rPr>
                <w:rFonts w:ascii="Verdana" w:hAnsi="Verdana"/>
                <w:sz w:val="16"/>
                <w:szCs w:val="16"/>
              </w:rPr>
              <w:t xml:space="preserve"> H272 H330 H301 </w:t>
            </w:r>
            <w:r w:rsidR="008648BE">
              <w:rPr>
                <w:rFonts w:ascii="Verdana" w:hAnsi="Verdana"/>
                <w:sz w:val="16"/>
                <w:szCs w:val="16"/>
              </w:rPr>
              <w:t xml:space="preserve">H312 </w:t>
            </w:r>
            <w:r w:rsidR="000529D3">
              <w:rPr>
                <w:rFonts w:ascii="Verdana" w:hAnsi="Verdana"/>
                <w:sz w:val="16"/>
                <w:szCs w:val="16"/>
              </w:rPr>
              <w:t>H372 H314 H334 H317 H410</w:t>
            </w:r>
          </w:p>
        </w:tc>
        <w:tc>
          <w:tcPr>
            <w:tcW w:w="850" w:type="dxa"/>
          </w:tcPr>
          <w:p w:rsidR="009814DD" w:rsidRPr="00AC60B9" w:rsidRDefault="00C63CB2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9814DD" w:rsidRDefault="009814DD" w:rsidP="000529D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</w:t>
            </w:r>
            <w:r w:rsidR="000529D3">
              <w:rPr>
                <w:rFonts w:ascii="Verdana" w:hAnsi="Verdana"/>
                <w:sz w:val="16"/>
                <w:szCs w:val="16"/>
              </w:rPr>
              <w:t>201 P280</w:t>
            </w:r>
          </w:p>
          <w:p w:rsidR="000529D3" w:rsidRDefault="000529D3" w:rsidP="000529D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0529D3" w:rsidRDefault="000529D3" w:rsidP="000529D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0529D3" w:rsidRDefault="001A4E63" w:rsidP="000529D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P304+340</w:t>
            </w:r>
          </w:p>
          <w:p w:rsidR="000529D3" w:rsidRPr="00AC60B9" w:rsidRDefault="000529D3" w:rsidP="000529D3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P308+313</w:t>
            </w:r>
          </w:p>
        </w:tc>
        <w:tc>
          <w:tcPr>
            <w:tcW w:w="1218" w:type="dxa"/>
          </w:tcPr>
          <w:p w:rsidR="009814DD" w:rsidRPr="00AC60B9" w:rsidRDefault="00ED2D32" w:rsidP="00004282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C63CB2" w:rsidRPr="0087017A" w:rsidTr="00C63CB2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C63CB2" w:rsidRDefault="00C63CB2" w:rsidP="001D06F4">
            <w:pPr>
              <w:rPr>
                <w:rFonts w:ascii="Verdana" w:hAnsi="Verdana"/>
                <w:b w:val="0"/>
              </w:rPr>
            </w:pPr>
            <w:r w:rsidRPr="009814DD">
              <w:rPr>
                <w:rFonts w:ascii="Verdana" w:hAnsi="Verdana"/>
                <w:b w:val="0"/>
              </w:rPr>
              <w:t xml:space="preserve">Schwefelsäure </w:t>
            </w:r>
          </w:p>
          <w:p w:rsidR="00C63CB2" w:rsidRPr="008648BE" w:rsidRDefault="008648BE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C63CB2" w:rsidRPr="008648BE">
              <w:rPr>
                <w:rFonts w:ascii="Verdana" w:hAnsi="Verdana"/>
                <w:b w:val="0"/>
                <w:sz w:val="18"/>
                <w:szCs w:val="18"/>
              </w:rPr>
              <w:t>96%</w:t>
            </w:r>
            <w:r>
              <w:rPr>
                <w:rFonts w:ascii="Verdana" w:hAnsi="Verdana"/>
                <w:b w:val="0"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:rsidR="00C63CB2" w:rsidRPr="009814DD" w:rsidRDefault="00C63CB2" w:rsidP="001D06F4">
            <w:pPr>
              <w:cnfStyle w:val="000000100000"/>
              <w:rPr>
                <w:rFonts w:ascii="Verdana" w:hAnsi="Verdana"/>
                <w:color w:val="FF0000"/>
              </w:rPr>
            </w:pPr>
            <w:r w:rsidRPr="009814DD"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noProof/>
                <w:sz w:val="16"/>
                <w:szCs w:val="16"/>
                <w:lang w:val="de-CH"/>
              </w:rPr>
            </w:pPr>
            <w:r>
              <w:rPr>
                <w:rFonts w:ascii="Verdana" w:hAnsi="Verdana"/>
                <w:noProof/>
                <w:sz w:val="16"/>
                <w:szCs w:val="16"/>
                <w:lang w:val="de-CH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margin">
                    <wp:posOffset>260350</wp:posOffset>
                  </wp:positionH>
                  <wp:positionV relativeFrom="margin">
                    <wp:posOffset>103505</wp:posOffset>
                  </wp:positionV>
                  <wp:extent cx="317500" cy="320675"/>
                  <wp:effectExtent l="19050" t="0" r="6350" b="0"/>
                  <wp:wrapNone/>
                  <wp:docPr id="32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 H290</w:t>
            </w:r>
          </w:p>
        </w:tc>
        <w:tc>
          <w:tcPr>
            <w:tcW w:w="850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C63CB2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C63CB2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C63CB2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P309+310</w:t>
            </w:r>
          </w:p>
        </w:tc>
        <w:tc>
          <w:tcPr>
            <w:tcW w:w="1218" w:type="dxa"/>
          </w:tcPr>
          <w:p w:rsidR="00C63CB2" w:rsidRPr="0087017A" w:rsidRDefault="00C63CB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790E75" w:rsidRPr="00AC60B9" w:rsidTr="00790E75">
        <w:trPr>
          <w:trHeight w:val="794"/>
        </w:trPr>
        <w:tc>
          <w:tcPr>
            <w:cnfStyle w:val="001000000000"/>
            <w:tcW w:w="2093" w:type="dxa"/>
          </w:tcPr>
          <w:p w:rsidR="00790E75" w:rsidRDefault="00790E75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Universalindikator</w:t>
            </w:r>
          </w:p>
          <w:p w:rsidR="00790E75" w:rsidRDefault="00790E75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flüssig </w:t>
            </w:r>
            <w:r w:rsidRPr="00B75981">
              <w:rPr>
                <w:rFonts w:ascii="Verdana" w:hAnsi="Verdana"/>
                <w:b w:val="0"/>
                <w:sz w:val="18"/>
                <w:szCs w:val="18"/>
              </w:rPr>
              <w:t>(pH 4,0 - 10,0)</w:t>
            </w:r>
          </w:p>
        </w:tc>
        <w:tc>
          <w:tcPr>
            <w:tcW w:w="1276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68580</wp:posOffset>
                  </wp:positionV>
                  <wp:extent cx="321310" cy="323850"/>
                  <wp:effectExtent l="19050" t="0" r="2540" b="0"/>
                  <wp:wrapNone/>
                  <wp:docPr id="1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H225</w:t>
            </w:r>
          </w:p>
        </w:tc>
        <w:tc>
          <w:tcPr>
            <w:tcW w:w="850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1218" w:type="dxa"/>
          </w:tcPr>
          <w:p w:rsidR="00790E75" w:rsidRDefault="00790E75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1457" w:rsidRPr="00AC60B9" w:rsidTr="00790E75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B75981" w:rsidRDefault="00DC1457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Essigsäure </w:t>
            </w:r>
          </w:p>
          <w:p w:rsidR="00DC1457" w:rsidRPr="00B75981" w:rsidRDefault="00DC1457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75981">
              <w:rPr>
                <w:rFonts w:ascii="Verdana" w:hAnsi="Verdana"/>
                <w:b w:val="0"/>
                <w:sz w:val="18"/>
                <w:szCs w:val="18"/>
              </w:rPr>
              <w:t>(≈</w:t>
            </w:r>
            <w:r w:rsidR="00ED2D32" w:rsidRPr="00B75981">
              <w:rPr>
                <w:rFonts w:ascii="Verdana" w:hAnsi="Verdana"/>
                <w:b w:val="0"/>
                <w:sz w:val="18"/>
                <w:szCs w:val="18"/>
              </w:rPr>
              <w:t>50</w:t>
            </w:r>
            <w:r w:rsidRPr="00B75981">
              <w:rPr>
                <w:rFonts w:ascii="Verdana" w:hAnsi="Verdana"/>
                <w:b w:val="0"/>
                <w:sz w:val="18"/>
                <w:szCs w:val="18"/>
              </w:rPr>
              <w:t>%)</w:t>
            </w:r>
          </w:p>
          <w:p w:rsidR="00DC1457" w:rsidRPr="00DC1457" w:rsidRDefault="00DC1457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B75981">
              <w:rPr>
                <w:rFonts w:ascii="Verdana" w:hAnsi="Verdana"/>
                <w:b w:val="0"/>
                <w:sz w:val="18"/>
                <w:szCs w:val="18"/>
              </w:rPr>
              <w:t>(Reaktionsprodukt)</w:t>
            </w:r>
          </w:p>
        </w:tc>
        <w:tc>
          <w:tcPr>
            <w:tcW w:w="1276" w:type="dxa"/>
          </w:tcPr>
          <w:p w:rsidR="00DC1457" w:rsidRPr="00DC1457" w:rsidRDefault="00DC1457" w:rsidP="001D06F4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701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264795</wp:posOffset>
                  </wp:positionH>
                  <wp:positionV relativeFrom="margin">
                    <wp:posOffset>59690</wp:posOffset>
                  </wp:positionV>
                  <wp:extent cx="317500" cy="323850"/>
                  <wp:effectExtent l="19050" t="0" r="6350" b="0"/>
                  <wp:wrapNone/>
                  <wp:docPr id="4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C1457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260985</wp:posOffset>
                  </wp:positionH>
                  <wp:positionV relativeFrom="margin">
                    <wp:posOffset>-930910</wp:posOffset>
                  </wp:positionV>
                  <wp:extent cx="317500" cy="323850"/>
                  <wp:effectExtent l="19050" t="0" r="6350" b="0"/>
                  <wp:wrapNone/>
                  <wp:docPr id="17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H314</w:t>
            </w:r>
          </w:p>
        </w:tc>
        <w:tc>
          <w:tcPr>
            <w:tcW w:w="850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</w:p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P301+330+331</w:t>
            </w:r>
          </w:p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</w:tc>
        <w:tc>
          <w:tcPr>
            <w:tcW w:w="1218" w:type="dxa"/>
          </w:tcPr>
          <w:p w:rsidR="00DC1457" w:rsidRDefault="00DC1457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DC1457" w:rsidRPr="00AC60B9" w:rsidTr="00790E75">
        <w:trPr>
          <w:trHeight w:val="794"/>
        </w:trPr>
        <w:tc>
          <w:tcPr>
            <w:cnfStyle w:val="001000000000"/>
            <w:tcW w:w="2093" w:type="dxa"/>
          </w:tcPr>
          <w:p w:rsidR="00DC1457" w:rsidRDefault="00140752" w:rsidP="001D06F4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Ethanal</w:t>
            </w:r>
          </w:p>
          <w:p w:rsidR="00140752" w:rsidRPr="00B75981" w:rsidRDefault="00140752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75981">
              <w:rPr>
                <w:rFonts w:ascii="Verdana" w:hAnsi="Verdana"/>
                <w:b w:val="0"/>
                <w:sz w:val="18"/>
                <w:szCs w:val="18"/>
              </w:rPr>
              <w:t>(Zwischenprodukt)</w:t>
            </w:r>
          </w:p>
        </w:tc>
        <w:tc>
          <w:tcPr>
            <w:tcW w:w="1276" w:type="dxa"/>
          </w:tcPr>
          <w:p w:rsidR="00DC1457" w:rsidRDefault="00140752" w:rsidP="001D06F4">
            <w:pPr>
              <w:cnfStyle w:val="0000000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DC1457" w:rsidRDefault="00140752" w:rsidP="001D06F4">
            <w:pPr>
              <w:cnfStyle w:val="0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635635</wp:posOffset>
                  </wp:positionH>
                  <wp:positionV relativeFrom="margin">
                    <wp:posOffset>76200</wp:posOffset>
                  </wp:positionV>
                  <wp:extent cx="321310" cy="323850"/>
                  <wp:effectExtent l="19050" t="0" r="2540" b="0"/>
                  <wp:wrapNone/>
                  <wp:docPr id="19" name="Grafik 18" descr="ghs08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 descr="ghs08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-3175</wp:posOffset>
                  </wp:positionH>
                  <wp:positionV relativeFrom="margin">
                    <wp:posOffset>76200</wp:posOffset>
                  </wp:positionV>
                  <wp:extent cx="321310" cy="323850"/>
                  <wp:effectExtent l="19050" t="0" r="2540" b="0"/>
                  <wp:wrapNone/>
                  <wp:docPr id="18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318770</wp:posOffset>
                  </wp:positionH>
                  <wp:positionV relativeFrom="margin">
                    <wp:posOffset>76200</wp:posOffset>
                  </wp:positionV>
                  <wp:extent cx="321310" cy="323850"/>
                  <wp:effectExtent l="19050" t="0" r="2540" b="0"/>
                  <wp:wrapNone/>
                  <wp:docPr id="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DC1457" w:rsidRDefault="0014075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H224 H351 H319 H335</w:t>
            </w:r>
          </w:p>
        </w:tc>
        <w:tc>
          <w:tcPr>
            <w:tcW w:w="850" w:type="dxa"/>
          </w:tcPr>
          <w:p w:rsidR="00DC1457" w:rsidRDefault="0014075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DC1457" w:rsidRDefault="001A4E63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 P23</w:t>
            </w:r>
            <w:r w:rsidR="00461F9D">
              <w:rPr>
                <w:rFonts w:ascii="Verdana" w:hAnsi="Verdana"/>
                <w:sz w:val="16"/>
                <w:szCs w:val="16"/>
              </w:rPr>
              <w:t>3 P280</w:t>
            </w:r>
          </w:p>
          <w:p w:rsidR="00140752" w:rsidRDefault="0014075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140752" w:rsidRDefault="0014075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P308+313</w:t>
            </w:r>
          </w:p>
        </w:tc>
        <w:tc>
          <w:tcPr>
            <w:tcW w:w="1218" w:type="dxa"/>
          </w:tcPr>
          <w:p w:rsidR="00DC1457" w:rsidRDefault="00ED2D32" w:rsidP="001D06F4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91</w:t>
            </w:r>
          </w:p>
        </w:tc>
      </w:tr>
      <w:tr w:rsidR="00140752" w:rsidRPr="00AC60B9" w:rsidTr="00790E75">
        <w:trPr>
          <w:cnfStyle w:val="000000100000"/>
          <w:trHeight w:val="794"/>
        </w:trPr>
        <w:tc>
          <w:tcPr>
            <w:cnfStyle w:val="001000000000"/>
            <w:tcW w:w="2093" w:type="dxa"/>
          </w:tcPr>
          <w:p w:rsidR="00ED2D32" w:rsidRDefault="00ED2D32" w:rsidP="001D06F4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Chrom(III)sulfat</w:t>
            </w:r>
            <w:r w:rsidRPr="00140752">
              <w:rPr>
                <w:rFonts w:ascii="Verdana" w:hAnsi="Verdana"/>
                <w:b w:val="0"/>
                <w:sz w:val="16"/>
                <w:szCs w:val="16"/>
              </w:rPr>
              <w:t xml:space="preserve"> </w:t>
            </w:r>
          </w:p>
          <w:p w:rsidR="00140752" w:rsidRPr="00B75981" w:rsidRDefault="00ED2D32" w:rsidP="001D06F4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75981">
              <w:rPr>
                <w:rFonts w:ascii="Verdana" w:hAnsi="Verdana"/>
                <w:b w:val="0"/>
                <w:sz w:val="18"/>
                <w:szCs w:val="18"/>
              </w:rPr>
              <w:t>(</w:t>
            </w:r>
            <w:r w:rsidR="00140752" w:rsidRPr="00B75981">
              <w:rPr>
                <w:rFonts w:ascii="Verdana" w:hAnsi="Verdana"/>
                <w:b w:val="0"/>
                <w:sz w:val="18"/>
                <w:szCs w:val="18"/>
              </w:rPr>
              <w:t>Reaktionsprodukt)</w:t>
            </w:r>
          </w:p>
        </w:tc>
        <w:tc>
          <w:tcPr>
            <w:tcW w:w="1276" w:type="dxa"/>
          </w:tcPr>
          <w:p w:rsidR="00140752" w:rsidRDefault="00140752" w:rsidP="001D06F4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701" w:type="dxa"/>
          </w:tcPr>
          <w:p w:rsidR="00140752" w:rsidRDefault="00ED2D32" w:rsidP="001D06F4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margin">
                    <wp:posOffset>153035</wp:posOffset>
                  </wp:positionH>
                  <wp:positionV relativeFrom="margin">
                    <wp:posOffset>65405</wp:posOffset>
                  </wp:positionV>
                  <wp:extent cx="317500" cy="323850"/>
                  <wp:effectExtent l="19050" t="0" r="6350" b="0"/>
                  <wp:wrapNone/>
                  <wp:docPr id="29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40752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margin">
                    <wp:posOffset>470535</wp:posOffset>
                  </wp:positionH>
                  <wp:positionV relativeFrom="margin">
                    <wp:posOffset>67310</wp:posOffset>
                  </wp:positionV>
                  <wp:extent cx="321310" cy="323850"/>
                  <wp:effectExtent l="19050" t="0" r="2540" b="0"/>
                  <wp:wrapNone/>
                  <wp:docPr id="21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31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140752" w:rsidRDefault="00ED2D3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</w:t>
            </w:r>
            <w:r w:rsidR="00140752">
              <w:rPr>
                <w:rFonts w:ascii="Verdana" w:hAnsi="Verdana"/>
                <w:sz w:val="16"/>
                <w:szCs w:val="16"/>
              </w:rPr>
              <w:t>2</w:t>
            </w:r>
            <w:r>
              <w:rPr>
                <w:rFonts w:ascii="Verdana" w:hAnsi="Verdana"/>
                <w:sz w:val="16"/>
                <w:szCs w:val="16"/>
              </w:rPr>
              <w:t xml:space="preserve"> H332 H314</w:t>
            </w:r>
          </w:p>
        </w:tc>
        <w:tc>
          <w:tcPr>
            <w:tcW w:w="850" w:type="dxa"/>
          </w:tcPr>
          <w:p w:rsidR="00140752" w:rsidRDefault="0014075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keine</w:t>
            </w:r>
          </w:p>
        </w:tc>
        <w:tc>
          <w:tcPr>
            <w:tcW w:w="1843" w:type="dxa"/>
          </w:tcPr>
          <w:p w:rsidR="00140752" w:rsidRDefault="0014075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</w:t>
            </w:r>
            <w:r w:rsidR="00ED2D32">
              <w:rPr>
                <w:rFonts w:ascii="Verdana" w:hAnsi="Verdana"/>
                <w:sz w:val="16"/>
                <w:szCs w:val="16"/>
              </w:rPr>
              <w:t xml:space="preserve">80 </w:t>
            </w:r>
          </w:p>
          <w:p w:rsidR="00ED2D32" w:rsidRDefault="00ED2D3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P305+351+338</w:t>
            </w:r>
          </w:p>
          <w:p w:rsidR="00ED2D32" w:rsidRDefault="00ED2D32" w:rsidP="001D06F4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P310</w:t>
            </w:r>
          </w:p>
        </w:tc>
        <w:tc>
          <w:tcPr>
            <w:tcW w:w="1218" w:type="dxa"/>
          </w:tcPr>
          <w:p w:rsidR="00140752" w:rsidRPr="00140752" w:rsidRDefault="00ED2D32" w:rsidP="001D06F4">
            <w:pPr>
              <w:cnfStyle w:val="000000100000"/>
              <w:rPr>
                <w:rFonts w:ascii="Verdana" w:hAnsi="Verdana"/>
                <w:sz w:val="12"/>
                <w:szCs w:val="12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624D80" w:rsidRDefault="00624D80">
      <w:pPr>
        <w:rPr>
          <w:rFonts w:ascii="Arial" w:hAnsi="Arial"/>
          <w:sz w:val="24"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  <w:r w:rsidR="00C63CB2" w:rsidRPr="00C63CB2">
        <w:rPr>
          <w:rFonts w:ascii="Verdana" w:hAnsi="Verdana"/>
          <w:noProof/>
          <w:sz w:val="16"/>
          <w:szCs w:val="16"/>
          <w:lang w:val="de-CH"/>
        </w:rPr>
        <w:t xml:space="preserve"> 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5B706D" w:rsidTr="00004282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5B706D" w:rsidRDefault="00C63CB2" w:rsidP="0009424D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Demin. Wasser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ED2D32" w:rsidRDefault="00ED2D32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140752" w:rsidRDefault="00140752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lastRenderedPageBreak/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ED2D32" w:rsidRPr="0084768E" w:rsidRDefault="00ED2D32" w:rsidP="00ED2D32">
      <w:pPr>
        <w:tabs>
          <w:tab w:val="left" w:pos="0"/>
        </w:tabs>
        <w:jc w:val="both"/>
        <w:rPr>
          <w:rFonts w:ascii="Verdana" w:hAnsi="Verdana" w:cs="Shruti"/>
          <w:i/>
          <w:lang w:val="de-CH"/>
        </w:rPr>
      </w:pPr>
      <w:r>
        <w:rPr>
          <w:rFonts w:ascii="Verdana" w:hAnsi="Verdana" w:cs="Shruti"/>
          <w:i/>
          <w:lang w:val="de-CH"/>
        </w:rPr>
        <w:t xml:space="preserve">Alternativ </w:t>
      </w:r>
      <w:r w:rsidRPr="0084768E">
        <w:rPr>
          <w:rFonts w:ascii="Verdana" w:hAnsi="Verdana" w:cs="Shruti"/>
          <w:i/>
          <w:lang w:val="de-CH"/>
        </w:rPr>
        <w:t>zu</w:t>
      </w:r>
      <w:r>
        <w:rPr>
          <w:rFonts w:ascii="Verdana" w:hAnsi="Verdana" w:cs="Shruti"/>
          <w:i/>
          <w:lang w:val="de-CH"/>
        </w:rPr>
        <w:t>m Ansatz mit Kaliumpermanganat  werden</w:t>
      </w:r>
      <w:r w:rsidRPr="0084768E">
        <w:rPr>
          <w:rFonts w:ascii="Verdana" w:hAnsi="Verdana" w:cs="Shruti"/>
          <w:i/>
          <w:lang w:val="de-CH"/>
        </w:rPr>
        <w:t xml:space="preserve"> in einen Zweihalskolben 30 g Kaliumdichromat </w:t>
      </w:r>
      <w:r>
        <w:rPr>
          <w:rFonts w:ascii="Verdana" w:hAnsi="Verdana" w:cs="Shruti"/>
          <w:i/>
          <w:lang w:val="de-CH"/>
        </w:rPr>
        <w:t>und 10 ml Ethanol gegeben</w:t>
      </w:r>
      <w:r w:rsidRPr="0084768E">
        <w:rPr>
          <w:rFonts w:ascii="Verdana" w:hAnsi="Verdana" w:cs="Shruti"/>
          <w:i/>
          <w:lang w:val="de-CH"/>
        </w:rPr>
        <w:t xml:space="preserve">. Auf den Zweihalskolben setzt man einen Rückflusskühler. Über einen seitlich angebrachten Tropftrichter werden dann bei laufendem Kühlwasser 80 ml </w:t>
      </w:r>
      <w:r w:rsidRPr="0084768E">
        <w:rPr>
          <w:rFonts w:ascii="Verdana" w:hAnsi="Verdana" w:cs="Shruti"/>
          <w:b/>
          <w:i/>
          <w:lang w:val="de-CH"/>
        </w:rPr>
        <w:t>kalte</w:t>
      </w:r>
      <w:r w:rsidRPr="0084768E">
        <w:rPr>
          <w:rFonts w:ascii="Verdana" w:hAnsi="Verdana" w:cs="Shruti"/>
          <w:i/>
          <w:lang w:val="de-CH"/>
        </w:rPr>
        <w:t xml:space="preserve"> 20 %ige Schwefelsäure zugesetzt. Dabei kann das Gemisch sehr heftig aufsieden. Nach der Zugabe hält man das Gemisch am Rückfluss schwach am Sieden</w:t>
      </w:r>
      <w:r>
        <w:rPr>
          <w:rFonts w:ascii="Verdana" w:hAnsi="Verdana" w:cs="Shruti"/>
          <w:i/>
          <w:lang w:val="de-CH"/>
        </w:rPr>
        <w:t xml:space="preserve"> (für etwa 10 Minuten)</w:t>
      </w:r>
      <w:r w:rsidRPr="0084768E">
        <w:rPr>
          <w:rFonts w:ascii="Verdana" w:hAnsi="Verdana" w:cs="Shruti"/>
          <w:i/>
          <w:lang w:val="de-CH"/>
        </w:rPr>
        <w:t>. Dann wird der Rückflusskühler gegen einen Liebigkühler ausgetauscht und sorgfältig destilliert. Das Destillat prüft man mit einem Indikator und auf  Geruch.</w:t>
      </w:r>
      <w:r>
        <w:rPr>
          <w:rFonts w:ascii="Verdana" w:hAnsi="Verdana" w:cs="Shruti"/>
          <w:i/>
          <w:lang w:val="de-CH"/>
        </w:rPr>
        <w:t xml:space="preserve"> Das Experiment ist im Abzug durchzuführen</w:t>
      </w:r>
    </w:p>
    <w:p w:rsidR="0009424D" w:rsidRPr="0017636A" w:rsidRDefault="0009424D">
      <w:pPr>
        <w:rPr>
          <w:rFonts w:ascii="Verdana" w:hAnsi="Verdana"/>
          <w:b/>
          <w:lang w:val="de-CH"/>
        </w:rPr>
      </w:pPr>
    </w:p>
    <w:p w:rsidR="0009424D" w:rsidRDefault="0009424D">
      <w:pPr>
        <w:rPr>
          <w:rFonts w:ascii="Verdana" w:hAnsi="Verdana"/>
          <w:b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t>Ergänzende Hinweise</w:t>
      </w:r>
    </w:p>
    <w:p w:rsidR="00276F4B" w:rsidRDefault="00276F4B" w:rsidP="008C7699">
      <w:pPr>
        <w:rPr>
          <w:rFonts w:ascii="Verdana" w:hAnsi="Verdana" w:cs="Shruti"/>
          <w:i/>
        </w:rPr>
      </w:pPr>
    </w:p>
    <w:p w:rsidR="00ED2D32" w:rsidRDefault="00ED2D32" w:rsidP="008648BE">
      <w:pPr>
        <w:jc w:val="both"/>
        <w:rPr>
          <w:rFonts w:ascii="Verdana" w:hAnsi="Verdana" w:cs="Shruti"/>
          <w:i/>
        </w:rPr>
      </w:pPr>
      <w:r>
        <w:rPr>
          <w:rFonts w:ascii="Verdana" w:hAnsi="Verdana" w:cs="Shruti"/>
          <w:i/>
        </w:rPr>
        <w:t>Das Abwiegen von Kaliumdichromat erfolgt im Abzug unter jeglicher Staub</w:t>
      </w:r>
      <w:r w:rsidR="00095758">
        <w:rPr>
          <w:rFonts w:ascii="Verdana" w:hAnsi="Verdana" w:cs="Shruti"/>
          <w:i/>
        </w:rPr>
        <w:t>- und Aerosol</w:t>
      </w:r>
      <w:r>
        <w:rPr>
          <w:rFonts w:ascii="Verdana" w:hAnsi="Verdana" w:cs="Shruti"/>
          <w:i/>
        </w:rPr>
        <w:t>vermeidung. Das darf nur Lehrern, nicht von Lehrerinnen durchgeführt werden.</w:t>
      </w:r>
    </w:p>
    <w:p w:rsidR="00790E75" w:rsidRDefault="00095758" w:rsidP="008648BE">
      <w:pPr>
        <w:jc w:val="both"/>
        <w:rPr>
          <w:rFonts w:ascii="Verdana" w:hAnsi="Verdana" w:cs="Shruti"/>
          <w:i/>
        </w:rPr>
      </w:pPr>
      <w:r>
        <w:rPr>
          <w:rFonts w:ascii="Verdana" w:hAnsi="Verdana" w:cs="Shruti"/>
          <w:i/>
        </w:rPr>
        <w:t xml:space="preserve">Mit diesem Ansatz </w:t>
      </w:r>
      <w:r w:rsidR="00ED2D32">
        <w:rPr>
          <w:rFonts w:ascii="Verdana" w:hAnsi="Verdana" w:cs="Shruti"/>
          <w:i/>
        </w:rPr>
        <w:t xml:space="preserve">erhält man deutlich konzentriertere Essigsäure und mehr Ausbeute. </w:t>
      </w:r>
    </w:p>
    <w:p w:rsidR="00A410AC" w:rsidRPr="00ED2D32" w:rsidRDefault="00A410AC" w:rsidP="008648BE">
      <w:pPr>
        <w:jc w:val="both"/>
        <w:rPr>
          <w:rFonts w:ascii="Verdana" w:hAnsi="Verdana"/>
          <w:i/>
        </w:rPr>
      </w:pPr>
      <w:r>
        <w:rPr>
          <w:rFonts w:ascii="Verdana" w:hAnsi="Verdana" w:cs="Shruti"/>
          <w:i/>
        </w:rPr>
        <w:t>Der didaktische Wert liegt im Nachweis von Alkohol, wie er in den Alkoholteströhrchen zur Anwendung kommt.</w:t>
      </w:r>
    </w:p>
    <w:p w:rsidR="0009424D" w:rsidRDefault="0009424D" w:rsidP="008C7699">
      <w:pPr>
        <w:rPr>
          <w:rFonts w:ascii="Verdana" w:hAnsi="Verdana"/>
          <w:b/>
        </w:rPr>
      </w:pPr>
    </w:p>
    <w:p w:rsidR="00ED2D32" w:rsidRDefault="00ED2D32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Pr="00A33993" w:rsidRDefault="00624D80">
      <w:pPr>
        <w:rPr>
          <w:rFonts w:ascii="Arial" w:hAnsi="Arial"/>
        </w:rPr>
      </w:pPr>
    </w:p>
    <w:p w:rsidR="00276F4B" w:rsidRDefault="00790E75">
      <w:pPr>
        <w:rPr>
          <w:rFonts w:ascii="Verdana" w:hAnsi="Verdana" w:cs="Shruti"/>
          <w:i/>
        </w:rPr>
      </w:pPr>
      <w:r>
        <w:rPr>
          <w:rFonts w:ascii="Verdana" w:hAnsi="Verdana" w:cs="Shruti"/>
          <w:i/>
        </w:rPr>
        <w:t xml:space="preserve">Destillat neutralisieren und über das Abwasser entsorgen. </w:t>
      </w:r>
    </w:p>
    <w:p w:rsidR="00DC1457" w:rsidRDefault="00ED2D32">
      <w:pPr>
        <w:rPr>
          <w:rFonts w:ascii="Verdana" w:hAnsi="Verdana" w:cs="Shruti"/>
          <w:i/>
        </w:rPr>
      </w:pPr>
      <w:r>
        <w:rPr>
          <w:rFonts w:ascii="Verdana" w:hAnsi="Verdana" w:cs="Shruti"/>
          <w:i/>
        </w:rPr>
        <w:t>Rundkolben</w:t>
      </w:r>
      <w:r w:rsidR="00DC1457">
        <w:rPr>
          <w:rFonts w:ascii="Verdana" w:hAnsi="Verdana" w:cs="Shruti"/>
          <w:i/>
        </w:rPr>
        <w:t xml:space="preserve">inhalt </w:t>
      </w:r>
      <w:r>
        <w:rPr>
          <w:rFonts w:ascii="Verdana" w:hAnsi="Verdana" w:cs="Shruti"/>
          <w:i/>
        </w:rPr>
        <w:t xml:space="preserve">im Abzug </w:t>
      </w:r>
      <w:r w:rsidR="00DC1457">
        <w:rPr>
          <w:rFonts w:ascii="Verdana" w:hAnsi="Verdana" w:cs="Shruti"/>
          <w:i/>
        </w:rPr>
        <w:t>neutralisieren und in den Sammelbehälter "Anorganische Abfälle" geben (auf alkalischen pH-Wert achten).</w:t>
      </w:r>
    </w:p>
    <w:p w:rsidR="00DC1457" w:rsidRDefault="00DC1457">
      <w:pPr>
        <w:rPr>
          <w:rFonts w:ascii="Verdana" w:hAnsi="Verdana" w:cs="Shruti"/>
          <w:i/>
        </w:rPr>
      </w:pPr>
    </w:p>
    <w:p w:rsidR="00DC1457" w:rsidRDefault="00DC1457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ED2D3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DC1457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500FC5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ED2D3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276F4B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ED2D32" w:rsidRDefault="005C6D61">
            <w:pPr>
              <w:rPr>
                <w:rFonts w:ascii="Verdana" w:hAnsi="Verdana"/>
                <w:b w:val="0"/>
                <w:sz w:val="18"/>
                <w:szCs w:val="18"/>
              </w:rPr>
            </w:pPr>
            <w:r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ED2D32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ED2D32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A33993" w:rsidRDefault="00A33993">
      <w:pPr>
        <w:rPr>
          <w:rFonts w:ascii="Arial" w:hAnsi="Arial"/>
        </w:rPr>
      </w:pPr>
    </w:p>
    <w:p w:rsidR="00624D80" w:rsidRPr="00A33993" w:rsidRDefault="00624D80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500FC5" w:rsidRDefault="008648B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2651125</wp:posOffset>
            </wp:positionH>
            <wp:positionV relativeFrom="margin">
              <wp:posOffset>7000875</wp:posOffset>
            </wp:positionV>
            <wp:extent cx="400050" cy="400050"/>
            <wp:effectExtent l="19050" t="0" r="0" b="0"/>
            <wp:wrapNone/>
            <wp:docPr id="24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0AC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margin">
              <wp:posOffset>5632450</wp:posOffset>
            </wp:positionH>
            <wp:positionV relativeFrom="margin">
              <wp:posOffset>7000875</wp:posOffset>
            </wp:positionV>
            <wp:extent cx="400050" cy="400050"/>
            <wp:effectExtent l="19050" t="0" r="0" b="0"/>
            <wp:wrapNone/>
            <wp:docPr id="4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0AC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margin">
              <wp:posOffset>3581400</wp:posOffset>
            </wp:positionH>
            <wp:positionV relativeFrom="margin">
              <wp:posOffset>7000875</wp:posOffset>
            </wp:positionV>
            <wp:extent cx="400050" cy="400050"/>
            <wp:effectExtent l="19050" t="0" r="0" b="0"/>
            <wp:wrapNone/>
            <wp:docPr id="30" name="Bild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10AC"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882650</wp:posOffset>
            </wp:positionH>
            <wp:positionV relativeFrom="margin">
              <wp:posOffset>7000875</wp:posOffset>
            </wp:positionV>
            <wp:extent cx="400050" cy="40005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D32" w:rsidRDefault="00276F4B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 </w:t>
      </w:r>
      <w:r w:rsidR="00030614">
        <w:rPr>
          <w:rFonts w:ascii="Verdana" w:hAnsi="Verdana"/>
          <w:i/>
        </w:rPr>
        <w:t>Schutzbrille</w:t>
      </w:r>
      <w:r w:rsidR="00ED2D32">
        <w:rPr>
          <w:rFonts w:ascii="Verdana" w:hAnsi="Verdana"/>
          <w:i/>
        </w:rPr>
        <w:t xml:space="preserve">             </w:t>
      </w:r>
      <w:r w:rsidR="00500FC5">
        <w:rPr>
          <w:rFonts w:ascii="Verdana" w:hAnsi="Verdana"/>
          <w:i/>
        </w:rPr>
        <w:t>Schutz</w:t>
      </w:r>
      <w:r w:rsidR="00DC1457">
        <w:rPr>
          <w:rFonts w:ascii="Verdana" w:hAnsi="Verdana"/>
          <w:i/>
        </w:rPr>
        <w:t xml:space="preserve">handschuhe           </w:t>
      </w:r>
      <w:r w:rsidR="00ED2D32">
        <w:rPr>
          <w:rFonts w:ascii="Verdana" w:hAnsi="Verdana"/>
          <w:i/>
        </w:rPr>
        <w:t xml:space="preserve">  Abzug              Geschlossenes System</w:t>
      </w:r>
      <w:r w:rsidR="00030614">
        <w:rPr>
          <w:rFonts w:ascii="Verdana" w:hAnsi="Verdana"/>
          <w:i/>
        </w:rPr>
        <w:t xml:space="preserve">               </w:t>
      </w:r>
    </w:p>
    <w:p w:rsidR="00ED2D32" w:rsidRDefault="00ED2D32">
      <w:pPr>
        <w:rPr>
          <w:rFonts w:ascii="Verdana" w:hAnsi="Verdana"/>
          <w:i/>
        </w:rPr>
      </w:pPr>
    </w:p>
    <w:p w:rsidR="00ED2D32" w:rsidRDefault="00ED2D32">
      <w:pPr>
        <w:rPr>
          <w:rFonts w:ascii="Verdana" w:hAnsi="Verdana"/>
          <w:i/>
        </w:rPr>
      </w:pPr>
    </w:p>
    <w:p w:rsidR="00382839" w:rsidRDefault="00ED2D32">
      <w:pPr>
        <w:rPr>
          <w:rFonts w:ascii="Verdana" w:hAnsi="Verdana"/>
          <w:b/>
        </w:rPr>
      </w:pPr>
      <w:r>
        <w:rPr>
          <w:rFonts w:ascii="Verdana" w:hAnsi="Verdana"/>
          <w:i/>
        </w:rPr>
        <w:t>Die Tätigkeitsverbote für Schülerinnen und Schüler sowie Lehrerinnen werden beachtet.</w:t>
      </w:r>
      <w:r w:rsidR="00030614">
        <w:rPr>
          <w:rFonts w:ascii="Verdana" w:hAnsi="Verdana"/>
          <w:i/>
        </w:rPr>
        <w:t xml:space="preserve">                         </w:t>
      </w:r>
    </w:p>
    <w:p w:rsidR="008648BE" w:rsidRDefault="008648BE">
      <w:pPr>
        <w:rPr>
          <w:rFonts w:ascii="Verdana" w:hAnsi="Verdana"/>
          <w:i/>
        </w:rPr>
      </w:pPr>
    </w:p>
    <w:p w:rsidR="005C6D61" w:rsidRDefault="005C6D61">
      <w:pPr>
        <w:rPr>
          <w:rFonts w:ascii="Verdana" w:hAnsi="Verdana"/>
          <w:b/>
        </w:rPr>
      </w:pPr>
    </w:p>
    <w:p w:rsidR="008648BE" w:rsidRDefault="008648BE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030614" w:rsidRDefault="00030614" w:rsidP="008648B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Durchgeführt. Die notwendigen Schutzmaßnahmen werden getroffen.</w:t>
      </w:r>
    </w:p>
    <w:p w:rsidR="00095758" w:rsidRDefault="00095758" w:rsidP="008648B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lastRenderedPageBreak/>
        <w:t>Bei richtiger Handhabung ist es ein Experiment mit beherrschbarem Risiko.</w:t>
      </w:r>
    </w:p>
    <w:p w:rsidR="00095758" w:rsidRDefault="00095758" w:rsidP="008648BE">
      <w:pPr>
        <w:jc w:val="both"/>
        <w:rPr>
          <w:rFonts w:ascii="Verdana" w:hAnsi="Verdana"/>
          <w:i/>
        </w:rPr>
      </w:pPr>
      <w:r>
        <w:rPr>
          <w:rFonts w:ascii="Verdana" w:hAnsi="Verdana"/>
          <w:i/>
        </w:rPr>
        <w:t>Für die 9. Klasse ist allerdings das Experiment mit Kaliumpermanganat vorzuziehen, da dieses Salz auch im Vorexperiment eingeführt wird.</w:t>
      </w:r>
    </w:p>
    <w:p w:rsidR="001A4E63" w:rsidRDefault="001A4E63" w:rsidP="008648BE">
      <w:pPr>
        <w:jc w:val="both"/>
        <w:rPr>
          <w:rFonts w:ascii="Verdana" w:hAnsi="Verdana"/>
          <w:sz w:val="16"/>
          <w:szCs w:val="16"/>
        </w:rPr>
      </w:pPr>
    </w:p>
    <w:p w:rsidR="001A4E63" w:rsidRDefault="001A4E63" w:rsidP="008648BE">
      <w:pPr>
        <w:jc w:val="both"/>
        <w:rPr>
          <w:rFonts w:ascii="Verdana" w:hAnsi="Verdana"/>
          <w:sz w:val="16"/>
          <w:szCs w:val="16"/>
        </w:rPr>
      </w:pPr>
    </w:p>
    <w:p w:rsidR="001A4E63" w:rsidRPr="001A4E63" w:rsidRDefault="001A4E63" w:rsidP="008648BE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1A4E63" w:rsidRDefault="001A4E63" w:rsidP="008648BE">
      <w:pPr>
        <w:jc w:val="both"/>
        <w:rPr>
          <w:rFonts w:ascii="Verdana" w:hAnsi="Verdana"/>
          <w:sz w:val="16"/>
          <w:szCs w:val="16"/>
        </w:rPr>
      </w:pPr>
    </w:p>
    <w:p w:rsidR="00095758" w:rsidRPr="00A33993" w:rsidRDefault="001A4E63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jc w:val="both"/>
        <w:rPr>
          <w:rFonts w:ascii="Arial" w:hAnsi="Arial"/>
        </w:rPr>
      </w:pPr>
      <w:r>
        <w:rPr>
          <w:rFonts w:ascii="Verdana" w:hAnsi="Verdana"/>
          <w:sz w:val="16"/>
          <w:szCs w:val="16"/>
        </w:rPr>
        <w:t>H224</w:t>
      </w:r>
      <w:r w:rsidRPr="001A4E6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Flüssigkeit und Dampf extrem entzündbar.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H225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Flüssigkeit und Dampf leicht entzündbar.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H272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Kann Brand verstärken; Oxidationsmittel.</w:t>
      </w:r>
    </w:p>
    <w:p w:rsidR="001A4E63" w:rsidRPr="001A4E63" w:rsidRDefault="001A4E63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>H290</w:t>
      </w:r>
      <w:r w:rsidRPr="001A4E6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H301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Giftig bei Verschlucken.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H302 </w:t>
      </w:r>
      <w:r w:rsidR="001A4E63">
        <w:rPr>
          <w:rFonts w:ascii="Verdana" w:hAnsi="Verdana"/>
          <w:sz w:val="16"/>
          <w:szCs w:val="16"/>
        </w:rPr>
        <w:tab/>
      </w:r>
      <w:r w:rsidR="001A4E63">
        <w:rPr>
          <w:rFonts w:ascii="Verdana" w:hAnsi="Verdana"/>
          <w:sz w:val="16"/>
          <w:szCs w:val="16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</w:pPr>
      <w:r>
        <w:rPr>
          <w:rFonts w:ascii="Verdana" w:hAnsi="Verdana"/>
          <w:sz w:val="16"/>
          <w:szCs w:val="16"/>
        </w:rPr>
        <w:t xml:space="preserve">H312 </w:t>
      </w:r>
      <w:r w:rsidR="001A4E63">
        <w:rPr>
          <w:rFonts w:ascii="Verdana" w:hAnsi="Verdana"/>
          <w:sz w:val="16"/>
          <w:szCs w:val="16"/>
        </w:rPr>
        <w:tab/>
      </w:r>
      <w:r w:rsidR="001A4E63">
        <w:rPr>
          <w:rFonts w:ascii="Verdana" w:hAnsi="Verdana"/>
          <w:sz w:val="16"/>
          <w:szCs w:val="16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Gesundheitsschädlich bei Hautkontakt.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H314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H317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Kann allergische Hautreaktionen verursachen.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H319</w:t>
      </w:r>
      <w:r w:rsidR="001A4E63">
        <w:rPr>
          <w:rFonts w:ascii="Verdana" w:hAnsi="Verdana"/>
          <w:sz w:val="16"/>
          <w:szCs w:val="16"/>
        </w:rPr>
        <w:tab/>
      </w:r>
      <w:r w:rsidR="001A4E63">
        <w:rPr>
          <w:rFonts w:ascii="Verdana" w:hAnsi="Verdana"/>
          <w:sz w:val="16"/>
          <w:szCs w:val="16"/>
        </w:rPr>
        <w:tab/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 w:rsidRPr="00693B6E">
        <w:rPr>
          <w:rFonts w:ascii="Verdana" w:hAnsi="Verdana"/>
          <w:sz w:val="16"/>
          <w:szCs w:val="16"/>
          <w:lang w:eastAsia="zh-CN"/>
        </w:rPr>
        <w:t>Verursacht schwere Augenreizung.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H330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Lebensgefahr bei Einatmen.</w:t>
      </w:r>
    </w:p>
    <w:p w:rsidR="001A4E63" w:rsidRDefault="001A4E63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H332</w:t>
      </w:r>
      <w:r w:rsidRPr="001A4E6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Einatmen.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H334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Kann bei Einatmen Allergie, asthmaartige Symptome oder Atembeschwerden verursachen.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H335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H340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 xml:space="preserve">Kann genetische Defekte verursachen </w:t>
      </w:r>
      <w:r w:rsidR="001A4E63">
        <w:rPr>
          <w:rFonts w:ascii="Verdana" w:hAnsi="Verdana"/>
          <w:i/>
          <w:sz w:val="16"/>
          <w:szCs w:val="16"/>
          <w:lang w:eastAsia="zh-CN"/>
        </w:rPr>
        <w:t>(Exposition: Einatmen von Aerosol; Hautkontakt</w:t>
      </w:r>
      <w:r w:rsidR="001A4E63" w:rsidRPr="00693B6E">
        <w:rPr>
          <w:rFonts w:ascii="Verdana" w:hAnsi="Verdana"/>
          <w:i/>
          <w:sz w:val="16"/>
          <w:szCs w:val="16"/>
          <w:lang w:eastAsia="zh-CN"/>
        </w:rPr>
        <w:t>).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H350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 xml:space="preserve">Kann Krebs erzeugen </w:t>
      </w:r>
      <w:r w:rsidR="001A4E63">
        <w:rPr>
          <w:rFonts w:ascii="Verdana" w:hAnsi="Verdana"/>
          <w:i/>
          <w:sz w:val="16"/>
          <w:szCs w:val="16"/>
          <w:lang w:eastAsia="zh-CN"/>
        </w:rPr>
        <w:t>(Exposition: Einatmen von Aerosol; Hautkontakt</w:t>
      </w:r>
      <w:r w:rsidR="001A4E63"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="001A4E63" w:rsidRPr="00693B6E">
        <w:rPr>
          <w:rFonts w:ascii="Verdana" w:hAnsi="Verdana"/>
          <w:sz w:val="16"/>
          <w:szCs w:val="16"/>
          <w:lang w:eastAsia="zh-CN"/>
        </w:rPr>
        <w:t>.</w:t>
      </w:r>
    </w:p>
    <w:p w:rsidR="00461F9D" w:rsidRP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H351 </w:t>
      </w:r>
      <w:r w:rsidR="001A4E63">
        <w:rPr>
          <w:rFonts w:ascii="Verdana" w:hAnsi="Verdana"/>
          <w:sz w:val="16"/>
          <w:szCs w:val="16"/>
        </w:rPr>
        <w:tab/>
      </w:r>
      <w:r w:rsidR="001A4E63">
        <w:rPr>
          <w:rFonts w:ascii="Verdana" w:hAnsi="Verdana"/>
          <w:sz w:val="16"/>
          <w:szCs w:val="16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 xml:space="preserve">Kann vermutlich Krebs erzeugen </w:t>
      </w:r>
      <w:r w:rsidR="001A4E63">
        <w:rPr>
          <w:rFonts w:ascii="Verdana" w:hAnsi="Verdana"/>
          <w:i/>
          <w:sz w:val="16"/>
          <w:szCs w:val="16"/>
          <w:lang w:eastAsia="zh-CN"/>
        </w:rPr>
        <w:t>(Exposition: hier: Einatmen von Gas</w:t>
      </w:r>
      <w:r w:rsidR="001A4E63"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="001A4E63" w:rsidRPr="00693B6E">
        <w:rPr>
          <w:rFonts w:ascii="Verdana" w:hAnsi="Verdana"/>
          <w:sz w:val="16"/>
          <w:szCs w:val="16"/>
          <w:lang w:eastAsia="zh-CN"/>
        </w:rPr>
        <w:t>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H360FD</w:t>
      </w:r>
      <w:r w:rsidR="001A4E63" w:rsidRPr="001A4E63">
        <w:rPr>
          <w:rFonts w:ascii="Verdana" w:hAnsi="Verdana"/>
          <w:sz w:val="16"/>
          <w:szCs w:val="16"/>
        </w:rPr>
        <w:t xml:space="preserve"> </w:t>
      </w:r>
      <w:r w:rsidR="001A4E63">
        <w:rPr>
          <w:rFonts w:ascii="Verdana" w:hAnsi="Verdana"/>
          <w:sz w:val="16"/>
          <w:szCs w:val="16"/>
        </w:rPr>
        <w:tab/>
      </w:r>
      <w:r w:rsidR="001A4E63">
        <w:rPr>
          <w:rFonts w:ascii="Verdana" w:hAnsi="Verdana"/>
          <w:sz w:val="16"/>
          <w:szCs w:val="16"/>
        </w:rPr>
        <w:tab/>
      </w:r>
      <w:r w:rsidR="001A4E63" w:rsidRPr="00693B6E">
        <w:rPr>
          <w:rFonts w:ascii="Verdana" w:hAnsi="Verdana"/>
          <w:sz w:val="16"/>
          <w:szCs w:val="16"/>
        </w:rPr>
        <w:t>Kann die Fruchtbarkeit beeinträchtigen. Kann das Kind im Mutterleib schädigen.</w:t>
      </w:r>
      <w:r>
        <w:rPr>
          <w:rFonts w:ascii="Verdana" w:hAnsi="Verdana"/>
          <w:sz w:val="16"/>
          <w:szCs w:val="16"/>
        </w:rPr>
        <w:t xml:space="preserve"> </w:t>
      </w:r>
    </w:p>
    <w:p w:rsidR="00461F9D" w:rsidRPr="001A4E63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1A4E63">
        <w:rPr>
          <w:rFonts w:ascii="Verdana" w:hAnsi="Verdana"/>
          <w:sz w:val="16"/>
          <w:szCs w:val="16"/>
          <w:lang w:val="de-CH"/>
        </w:rPr>
        <w:t xml:space="preserve">H372  </w:t>
      </w:r>
      <w:r w:rsidR="001A4E63">
        <w:rPr>
          <w:rFonts w:ascii="Verdana" w:hAnsi="Verdana"/>
          <w:sz w:val="16"/>
          <w:szCs w:val="16"/>
          <w:lang w:val="de-CH"/>
        </w:rPr>
        <w:tab/>
      </w:r>
      <w:r w:rsidR="001A4E63">
        <w:rPr>
          <w:rFonts w:ascii="Verdana" w:hAnsi="Verdana"/>
          <w:sz w:val="16"/>
          <w:szCs w:val="16"/>
          <w:lang w:val="de-CH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Schädigt die Organe bei längerer oder wiederholter Exposition</w:t>
      </w:r>
      <w:r w:rsidR="001A4E63">
        <w:rPr>
          <w:rFonts w:ascii="Verdana" w:hAnsi="Verdana"/>
          <w:i/>
          <w:sz w:val="16"/>
          <w:szCs w:val="16"/>
          <w:lang w:eastAsia="zh-CN"/>
        </w:rPr>
        <w:t xml:space="preserve"> (Einatmen von Aerosol, Staub</w:t>
      </w:r>
      <w:r w:rsidR="001A4E63" w:rsidRPr="00693B6E">
        <w:rPr>
          <w:rFonts w:ascii="Verdana" w:hAnsi="Verdana"/>
          <w:i/>
          <w:sz w:val="16"/>
          <w:szCs w:val="16"/>
          <w:lang w:eastAsia="zh-CN"/>
        </w:rPr>
        <w:t>)</w:t>
      </w:r>
      <w:r w:rsidR="001A4E63" w:rsidRPr="00693B6E">
        <w:rPr>
          <w:rFonts w:ascii="Verdana" w:hAnsi="Verdana"/>
          <w:sz w:val="16"/>
          <w:szCs w:val="16"/>
          <w:lang w:eastAsia="zh-CN"/>
        </w:rPr>
        <w:t>.</w:t>
      </w:r>
    </w:p>
    <w:p w:rsidR="00461F9D" w:rsidRPr="001A4E63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lang w:val="de-CH"/>
        </w:rPr>
      </w:pPr>
      <w:r w:rsidRPr="001A4E63">
        <w:rPr>
          <w:rFonts w:ascii="Verdana" w:hAnsi="Verdana"/>
          <w:sz w:val="16"/>
          <w:szCs w:val="16"/>
          <w:lang w:val="de-CH"/>
        </w:rPr>
        <w:t>H410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Sehr giftig für Wasserorganismen, mit langfristiger Wirkung.</w:t>
      </w:r>
    </w:p>
    <w:p w:rsidR="00171B77" w:rsidRPr="001A4E63" w:rsidRDefault="00171B77" w:rsidP="00E351D9">
      <w:pPr>
        <w:pBdr>
          <w:between w:val="single" w:sz="4" w:space="1" w:color="auto"/>
          <w:bar w:val="single" w:sz="4" w:color="auto"/>
        </w:pBdr>
        <w:rPr>
          <w:rFonts w:ascii="Verdana" w:hAnsi="Verdana"/>
          <w:lang w:val="de-CH"/>
        </w:rPr>
      </w:pPr>
    </w:p>
    <w:p w:rsidR="00461F9D" w:rsidRPr="001A4E63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lang w:val="de-CH"/>
        </w:rPr>
      </w:pPr>
      <w:r w:rsidRPr="001A4E63">
        <w:rPr>
          <w:rFonts w:ascii="Verdana" w:hAnsi="Verdana"/>
          <w:sz w:val="16"/>
          <w:szCs w:val="16"/>
          <w:lang w:val="de-CH"/>
        </w:rPr>
        <w:t>P201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Vor Gebrauch besondere Anweisungen einholen.</w:t>
      </w:r>
    </w:p>
    <w:p w:rsidR="00461F9D" w:rsidRP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461F9D">
        <w:rPr>
          <w:rFonts w:ascii="Verdana" w:hAnsi="Verdana"/>
          <w:sz w:val="16"/>
          <w:szCs w:val="16"/>
          <w:lang w:val="de-CH"/>
        </w:rPr>
        <w:t>P210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Von Hitze</w:t>
      </w:r>
      <w:r w:rsidR="001A4E63">
        <w:rPr>
          <w:rFonts w:ascii="Verdana" w:hAnsi="Verdana"/>
          <w:sz w:val="16"/>
          <w:szCs w:val="16"/>
          <w:lang w:eastAsia="zh-CN"/>
        </w:rPr>
        <w:t>, heiß</w:t>
      </w:r>
      <w:r w:rsidR="001A4E63" w:rsidRPr="00693B6E">
        <w:rPr>
          <w:rFonts w:ascii="Verdana" w:hAnsi="Verdana"/>
          <w:sz w:val="16"/>
          <w:szCs w:val="16"/>
          <w:lang w:eastAsia="zh-CN"/>
        </w:rPr>
        <w:t>en Oberflächen, Funken, o</w:t>
      </w:r>
      <w:r w:rsidR="0025711A">
        <w:rPr>
          <w:rFonts w:ascii="Verdana" w:hAnsi="Verdana"/>
          <w:sz w:val="16"/>
          <w:szCs w:val="16"/>
          <w:lang w:eastAsia="zh-CN"/>
        </w:rPr>
        <w:t>ffenen Flammen fernhalten.</w:t>
      </w:r>
    </w:p>
    <w:p w:rsidR="00461F9D" w:rsidRPr="005C6D61" w:rsidRDefault="001A4E63" w:rsidP="00E351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lang w:val="de-CH"/>
        </w:rPr>
      </w:pPr>
      <w:r w:rsidRPr="005C6D61">
        <w:rPr>
          <w:rFonts w:ascii="Verdana" w:hAnsi="Verdana"/>
          <w:sz w:val="16"/>
          <w:szCs w:val="16"/>
          <w:lang w:val="de-CH"/>
        </w:rPr>
        <w:t>P23</w:t>
      </w:r>
      <w:r w:rsidR="00461F9D" w:rsidRPr="005C6D61">
        <w:rPr>
          <w:rFonts w:ascii="Verdana" w:hAnsi="Verdana"/>
          <w:sz w:val="16"/>
          <w:szCs w:val="16"/>
          <w:lang w:val="de-CH"/>
        </w:rPr>
        <w:t xml:space="preserve">3 </w:t>
      </w:r>
      <w:r w:rsidRPr="005C6D61">
        <w:rPr>
          <w:rFonts w:ascii="Verdana" w:hAnsi="Verdana"/>
          <w:sz w:val="16"/>
          <w:szCs w:val="16"/>
          <w:lang w:val="de-CH"/>
        </w:rPr>
        <w:tab/>
      </w:r>
      <w:r w:rsidRPr="005C6D61">
        <w:rPr>
          <w:rFonts w:ascii="Verdana" w:hAnsi="Verdana"/>
          <w:sz w:val="16"/>
          <w:szCs w:val="16"/>
          <w:lang w:val="de-CH"/>
        </w:rPr>
        <w:tab/>
      </w:r>
      <w:r w:rsidRPr="005C6D61">
        <w:rPr>
          <w:rFonts w:ascii="Verdana" w:hAnsi="Verdana"/>
          <w:sz w:val="16"/>
          <w:szCs w:val="16"/>
          <w:lang w:eastAsia="zh-CN"/>
        </w:rPr>
        <w:t>Behälter dicht verschlossen halten.</w:t>
      </w:r>
    </w:p>
    <w:p w:rsidR="00461F9D" w:rsidRP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461F9D">
        <w:rPr>
          <w:rFonts w:ascii="Verdana" w:hAnsi="Verdana"/>
          <w:sz w:val="16"/>
          <w:szCs w:val="16"/>
          <w:lang w:val="de-CH"/>
        </w:rPr>
        <w:t xml:space="preserve">P280 </w:t>
      </w:r>
      <w:r w:rsidR="001A4E63">
        <w:rPr>
          <w:rFonts w:ascii="Verdana" w:hAnsi="Verdana"/>
          <w:sz w:val="16"/>
          <w:szCs w:val="16"/>
          <w:lang w:val="de-CH"/>
        </w:rPr>
        <w:tab/>
      </w:r>
      <w:r w:rsidR="001A4E63">
        <w:rPr>
          <w:rFonts w:ascii="Verdana" w:hAnsi="Verdana"/>
          <w:sz w:val="16"/>
          <w:szCs w:val="16"/>
          <w:lang w:val="de-CH"/>
        </w:rPr>
        <w:tab/>
      </w:r>
      <w:r w:rsidR="001A4E63" w:rsidRPr="00693B6E">
        <w:rPr>
          <w:rFonts w:ascii="Verdana" w:hAnsi="Verdana"/>
          <w:sz w:val="16"/>
          <w:szCs w:val="16"/>
          <w:lang w:eastAsia="zh-CN"/>
        </w:rPr>
        <w:t>Schutzhandschuhe/Schutzkl</w:t>
      </w:r>
      <w:r w:rsidR="0025711A">
        <w:rPr>
          <w:rFonts w:ascii="Verdana" w:hAnsi="Verdana"/>
          <w:sz w:val="16"/>
          <w:szCs w:val="16"/>
          <w:lang w:eastAsia="zh-CN"/>
        </w:rPr>
        <w:t xml:space="preserve">eidung/Augenschutz </w:t>
      </w:r>
      <w:r w:rsidR="001A4E63" w:rsidRPr="00693B6E">
        <w:rPr>
          <w:rFonts w:ascii="Verdana" w:hAnsi="Verdana"/>
          <w:sz w:val="16"/>
          <w:szCs w:val="16"/>
          <w:lang w:eastAsia="zh-CN"/>
        </w:rPr>
        <w:t>tragen.</w:t>
      </w:r>
    </w:p>
    <w:p w:rsidR="00461F9D" w:rsidRP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461F9D">
        <w:rPr>
          <w:rFonts w:ascii="Verdana" w:hAnsi="Verdana"/>
          <w:sz w:val="16"/>
          <w:szCs w:val="16"/>
          <w:lang w:val="de-CH"/>
        </w:rPr>
        <w:t>P301+330+331</w:t>
      </w:r>
      <w:r w:rsidR="001A4E63" w:rsidRPr="001A4E63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  <w:t>Bei Verschlucken: Mund ausspülen. Kein</w:t>
      </w:r>
      <w:r w:rsidR="001A4E63" w:rsidRPr="00693B6E">
        <w:rPr>
          <w:rFonts w:ascii="Verdana" w:hAnsi="Verdana"/>
          <w:sz w:val="16"/>
          <w:szCs w:val="16"/>
          <w:lang w:eastAsia="zh-CN"/>
        </w:rPr>
        <w:t xml:space="preserve"> Erbrechen herbeiführen.</w:t>
      </w:r>
      <w:r w:rsidR="001A4E63">
        <w:rPr>
          <w:rFonts w:ascii="Verdana" w:hAnsi="Verdana"/>
          <w:sz w:val="16"/>
          <w:szCs w:val="16"/>
          <w:lang w:eastAsia="zh-CN"/>
        </w:rPr>
        <w:tab/>
      </w:r>
    </w:p>
    <w:p w:rsidR="00461F9D" w:rsidRPr="00461F9D" w:rsidRDefault="001A4E63" w:rsidP="00E351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P304+340</w:t>
      </w:r>
      <w:r w:rsidRPr="001A4E63">
        <w:rPr>
          <w:rFonts w:ascii="Verdana" w:hAnsi="Verdana"/>
          <w:sz w:val="16"/>
          <w:szCs w:val="16"/>
          <w:lang w:eastAsia="zh-CN"/>
        </w:rPr>
        <w:t xml:space="preserve"> </w:t>
      </w:r>
      <w:r>
        <w:rPr>
          <w:rFonts w:ascii="Verdana" w:hAnsi="Verdana"/>
          <w:sz w:val="16"/>
          <w:szCs w:val="16"/>
          <w:lang w:eastAsia="zh-CN"/>
        </w:rPr>
        <w:tab/>
        <w:t>Bei Einatmen</w:t>
      </w:r>
      <w:r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sorgen.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P305+351+338</w:t>
      </w:r>
      <w:r w:rsidRPr="00461F9D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 Berührung mit den Augen</w:t>
      </w:r>
      <w:r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P310</w:t>
      </w:r>
      <w:r w:rsidRPr="00461F9D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 w:rsidR="001A4E63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="0025711A">
        <w:rPr>
          <w:rFonts w:ascii="Verdana" w:hAnsi="Verdana"/>
          <w:sz w:val="16"/>
          <w:szCs w:val="16"/>
          <w:lang w:eastAsia="zh-CN"/>
        </w:rPr>
        <w:t>/Arzt</w:t>
      </w:r>
      <w:r w:rsidRPr="00693B6E">
        <w:rPr>
          <w:rFonts w:ascii="Verdana" w:hAnsi="Verdana"/>
          <w:sz w:val="16"/>
          <w:szCs w:val="16"/>
          <w:lang w:eastAsia="zh-CN"/>
        </w:rPr>
        <w:t xml:space="preserve"> anrufen.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461F9D" w:rsidRPr="00461F9D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461F9D">
        <w:rPr>
          <w:rFonts w:ascii="Verdana" w:hAnsi="Verdana"/>
          <w:sz w:val="16"/>
          <w:szCs w:val="16"/>
          <w:lang w:val="de-CH"/>
        </w:rPr>
        <w:t>P308+313</w:t>
      </w:r>
      <w:r w:rsidRPr="00461F9D">
        <w:rPr>
          <w:rFonts w:ascii="Verdana" w:hAnsi="Verdana"/>
          <w:sz w:val="16"/>
          <w:szCs w:val="16"/>
          <w:lang w:eastAsia="zh-CN"/>
        </w:rPr>
        <w:t xml:space="preserve"> </w:t>
      </w:r>
      <w:r w:rsidR="001A4E63">
        <w:rPr>
          <w:rFonts w:ascii="Verdana" w:hAnsi="Verdana"/>
          <w:sz w:val="16"/>
          <w:szCs w:val="16"/>
          <w:lang w:eastAsia="zh-CN"/>
        </w:rPr>
        <w:tab/>
      </w:r>
      <w:r>
        <w:rPr>
          <w:rFonts w:ascii="Verdana" w:hAnsi="Verdana"/>
          <w:sz w:val="16"/>
          <w:szCs w:val="16"/>
          <w:lang w:eastAsia="zh-CN"/>
        </w:rPr>
        <w:t>Bei</w:t>
      </w:r>
      <w:r w:rsidRPr="00693B6E">
        <w:rPr>
          <w:rFonts w:ascii="Verdana" w:hAnsi="Verdana"/>
          <w:sz w:val="16"/>
          <w:szCs w:val="16"/>
          <w:lang w:eastAsia="zh-CN"/>
        </w:rPr>
        <w:t xml:space="preserve"> Exposition oder Verdacht</w:t>
      </w:r>
      <w:r>
        <w:rPr>
          <w:rFonts w:ascii="Verdana" w:hAnsi="Verdana"/>
          <w:sz w:val="16"/>
          <w:szCs w:val="16"/>
          <w:lang w:eastAsia="zh-CN"/>
        </w:rPr>
        <w:t xml:space="preserve">: </w:t>
      </w:r>
      <w:r w:rsidRPr="00693B6E">
        <w:rPr>
          <w:rFonts w:ascii="Verdana" w:hAnsi="Verdana"/>
          <w:sz w:val="16"/>
          <w:szCs w:val="16"/>
          <w:lang w:eastAsia="zh-CN"/>
        </w:rPr>
        <w:t>Ärztlichen Rat einholen/ärztliche Hilfe hinzuziehen.</w:t>
      </w:r>
      <w:bookmarkStart w:id="0" w:name="p309+310"/>
      <w:bookmarkEnd w:id="0"/>
    </w:p>
    <w:p w:rsidR="00095758" w:rsidRPr="00E351D9" w:rsidRDefault="00461F9D" w:rsidP="00E351D9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</w:pPr>
      <w:r w:rsidRPr="00461F9D">
        <w:rPr>
          <w:rFonts w:ascii="Verdana" w:hAnsi="Verdana"/>
          <w:sz w:val="16"/>
          <w:szCs w:val="16"/>
          <w:lang w:val="de-CH"/>
        </w:rPr>
        <w:t>P309+310</w:t>
      </w:r>
      <w:r w:rsidRPr="00461F9D">
        <w:rPr>
          <w:rFonts w:ascii="Verdana" w:hAnsi="Verdana" w:cs="Arial"/>
          <w:sz w:val="16"/>
          <w:szCs w:val="16"/>
        </w:rPr>
        <w:t xml:space="preserve"> </w:t>
      </w:r>
      <w:r w:rsidR="001A4E63">
        <w:rPr>
          <w:rFonts w:ascii="Verdana" w:hAnsi="Verdana" w:cs="Arial"/>
          <w:sz w:val="16"/>
          <w:szCs w:val="16"/>
        </w:rPr>
        <w:tab/>
      </w:r>
      <w:r w:rsidRPr="00140774">
        <w:rPr>
          <w:rFonts w:ascii="Verdana" w:hAnsi="Verdana" w:cs="Arial"/>
          <w:sz w:val="16"/>
          <w:szCs w:val="16"/>
        </w:rPr>
        <w:t>Bei Exposition oder Unwohlsein: Sofort Giftinformationszentrum oder Arzt anrufen.</w:t>
      </w:r>
    </w:p>
    <w:p w:rsidR="005C6D61" w:rsidRPr="001B504D" w:rsidRDefault="005C6D61" w:rsidP="005C6D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eastAsia="zh-CN"/>
        </w:rPr>
        <w:t>P403+233</w:t>
      </w:r>
      <w:r>
        <w:rPr>
          <w:rFonts w:ascii="Verdana" w:hAnsi="Verdana"/>
          <w:sz w:val="16"/>
          <w:szCs w:val="16"/>
          <w:lang w:eastAsia="zh-CN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5C6D61" w:rsidRPr="00AD7825" w:rsidRDefault="005C6D61" w:rsidP="005C6D61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lang w:val="de-CH"/>
        </w:rPr>
      </w:pPr>
      <w:r>
        <w:rPr>
          <w:rFonts w:ascii="Verdana" w:hAnsi="Verdana"/>
          <w:sz w:val="16"/>
          <w:szCs w:val="16"/>
        </w:rPr>
        <w:t>P403+235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Kühl halten.</w:t>
      </w:r>
      <w:r>
        <w:rPr>
          <w:rFonts w:ascii="Verdana" w:hAnsi="Verdana"/>
          <w:sz w:val="16"/>
          <w:szCs w:val="16"/>
        </w:rPr>
        <w:tab/>
      </w:r>
    </w:p>
    <w:p w:rsidR="00095758" w:rsidRPr="00094BA1" w:rsidRDefault="00095758">
      <w:pPr>
        <w:rPr>
          <w:rFonts w:ascii="Verdana" w:hAnsi="Verdana"/>
        </w:rPr>
      </w:pPr>
    </w:p>
    <w:p w:rsidR="00624D80" w:rsidRPr="00382839" w:rsidRDefault="00382839">
      <w:pPr>
        <w:rPr>
          <w:rFonts w:ascii="Verdana" w:hAnsi="Verdana"/>
        </w:rPr>
      </w:pPr>
      <w:r w:rsidRPr="00382839">
        <w:rPr>
          <w:rFonts w:ascii="Verdana" w:hAnsi="Verdana"/>
        </w:rPr>
        <w:t>Schule:</w:t>
      </w:r>
    </w:p>
    <w:p w:rsidR="008648BE" w:rsidRDefault="008648BE">
      <w:pPr>
        <w:rPr>
          <w:rFonts w:ascii="Arial" w:hAnsi="Arial"/>
          <w:sz w:val="24"/>
        </w:rPr>
      </w:pPr>
    </w:p>
    <w:p w:rsidR="00015609" w:rsidRDefault="00015609">
      <w:pPr>
        <w:rPr>
          <w:rFonts w:ascii="Arial" w:hAnsi="Arial"/>
          <w:sz w:val="24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8648BE" w:rsidRDefault="008648BE">
      <w:pPr>
        <w:rPr>
          <w:rFonts w:ascii="Verdana" w:hAnsi="Verdana"/>
        </w:rPr>
      </w:pPr>
    </w:p>
    <w:p w:rsidR="008648BE" w:rsidRDefault="008648BE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140752" w:rsidRDefault="00140752" w:rsidP="00030614">
      <w:pPr>
        <w:rPr>
          <w:rFonts w:ascii="Verdana" w:hAnsi="Verdana"/>
        </w:rPr>
      </w:pPr>
    </w:p>
    <w:p w:rsidR="005C6D61" w:rsidRDefault="005C6D61" w:rsidP="00030614">
      <w:pPr>
        <w:rPr>
          <w:rFonts w:ascii="Verdana" w:hAnsi="Verdana"/>
        </w:rPr>
      </w:pPr>
    </w:p>
    <w:p w:rsidR="005C6D61" w:rsidRDefault="005C6D61" w:rsidP="00030614">
      <w:pPr>
        <w:rPr>
          <w:rFonts w:ascii="Verdana" w:hAnsi="Verdana"/>
        </w:rPr>
      </w:pPr>
    </w:p>
    <w:p w:rsidR="0025711A" w:rsidRDefault="0025711A" w:rsidP="00030614">
      <w:pPr>
        <w:rPr>
          <w:rFonts w:ascii="Verdana" w:hAnsi="Verdana"/>
        </w:rPr>
      </w:pPr>
    </w:p>
    <w:p w:rsidR="00171B77" w:rsidRDefault="00171B77" w:rsidP="00030614">
      <w:pPr>
        <w:rPr>
          <w:rFonts w:ascii="Verdana" w:hAnsi="Verdana"/>
        </w:rPr>
      </w:pPr>
    </w:p>
    <w:p w:rsidR="00382839" w:rsidRPr="00DC32FF" w:rsidRDefault="00382839" w:rsidP="00E351D9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E351D9">
        <w:rPr>
          <w:rFonts w:ascii="Verdana" w:hAnsi="Verdana"/>
          <w:sz w:val="16"/>
          <w:szCs w:val="16"/>
        </w:rPr>
        <w:t xml:space="preserve"> / Atelierschule Zürich / Erstelldatum: 16.05.2015</w:t>
      </w:r>
    </w:p>
    <w:p w:rsidR="0024642C" w:rsidRPr="00030614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030614" w:rsidSect="00015609">
      <w:headerReference w:type="default" r:id="rId18"/>
      <w:footerReference w:type="default" r:id="rId19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34" w:rsidRDefault="00944A34" w:rsidP="00015609">
      <w:r>
        <w:separator/>
      </w:r>
    </w:p>
  </w:endnote>
  <w:endnote w:type="continuationSeparator" w:id="0">
    <w:p w:rsidR="00944A34" w:rsidRDefault="00944A34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34" w:rsidRDefault="00944A34" w:rsidP="00015609">
      <w:r>
        <w:separator/>
      </w:r>
    </w:p>
  </w:footnote>
  <w:footnote w:type="continuationSeparator" w:id="0">
    <w:p w:rsidR="00944A34" w:rsidRDefault="00944A34" w:rsidP="00015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2234FA" w:rsidP="00015609">
    <w:pPr>
      <w:pStyle w:val="Kopfzeile"/>
      <w:tabs>
        <w:tab w:val="clear" w:pos="4536"/>
        <w:tab w:val="clear" w:pos="9072"/>
        <w:tab w:val="left" w:pos="8445"/>
      </w:tabs>
    </w:pPr>
    <w:r w:rsidRPr="002234FA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234FA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2234FA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1986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0614"/>
    <w:rsid w:val="00032FD1"/>
    <w:rsid w:val="00047246"/>
    <w:rsid w:val="00047294"/>
    <w:rsid w:val="00051F72"/>
    <w:rsid w:val="000529D3"/>
    <w:rsid w:val="0009424D"/>
    <w:rsid w:val="00094BA1"/>
    <w:rsid w:val="00095758"/>
    <w:rsid w:val="000D37C8"/>
    <w:rsid w:val="001005CA"/>
    <w:rsid w:val="00112DC4"/>
    <w:rsid w:val="00140752"/>
    <w:rsid w:val="00142B91"/>
    <w:rsid w:val="001653C7"/>
    <w:rsid w:val="00171B77"/>
    <w:rsid w:val="00173A89"/>
    <w:rsid w:val="00173ECE"/>
    <w:rsid w:val="0017636A"/>
    <w:rsid w:val="001A4E63"/>
    <w:rsid w:val="001A6020"/>
    <w:rsid w:val="001B39D5"/>
    <w:rsid w:val="001C32D5"/>
    <w:rsid w:val="001E1C19"/>
    <w:rsid w:val="001E2122"/>
    <w:rsid w:val="001E53A7"/>
    <w:rsid w:val="00221ED2"/>
    <w:rsid w:val="002234FA"/>
    <w:rsid w:val="0024642C"/>
    <w:rsid w:val="0025711A"/>
    <w:rsid w:val="00260D73"/>
    <w:rsid w:val="00276F4B"/>
    <w:rsid w:val="002A1885"/>
    <w:rsid w:val="002E3A90"/>
    <w:rsid w:val="002E3B1E"/>
    <w:rsid w:val="003372CF"/>
    <w:rsid w:val="00363754"/>
    <w:rsid w:val="00366065"/>
    <w:rsid w:val="00382839"/>
    <w:rsid w:val="00397845"/>
    <w:rsid w:val="003A3231"/>
    <w:rsid w:val="003A3BDB"/>
    <w:rsid w:val="003C6E9E"/>
    <w:rsid w:val="003D1449"/>
    <w:rsid w:val="003D2765"/>
    <w:rsid w:val="0041466B"/>
    <w:rsid w:val="004420D1"/>
    <w:rsid w:val="00443BF4"/>
    <w:rsid w:val="004514FE"/>
    <w:rsid w:val="00456B7F"/>
    <w:rsid w:val="00461F9D"/>
    <w:rsid w:val="0046211C"/>
    <w:rsid w:val="00467D3E"/>
    <w:rsid w:val="00491344"/>
    <w:rsid w:val="004A0699"/>
    <w:rsid w:val="004B4B72"/>
    <w:rsid w:val="004B4FF4"/>
    <w:rsid w:val="004C07E3"/>
    <w:rsid w:val="004E7DD7"/>
    <w:rsid w:val="00500FC5"/>
    <w:rsid w:val="00523D26"/>
    <w:rsid w:val="0055320E"/>
    <w:rsid w:val="005643F9"/>
    <w:rsid w:val="005A207F"/>
    <w:rsid w:val="005A4729"/>
    <w:rsid w:val="005B706D"/>
    <w:rsid w:val="005C6D61"/>
    <w:rsid w:val="005E2480"/>
    <w:rsid w:val="00600577"/>
    <w:rsid w:val="006133D7"/>
    <w:rsid w:val="00623F94"/>
    <w:rsid w:val="00624D80"/>
    <w:rsid w:val="006263D1"/>
    <w:rsid w:val="00655BBC"/>
    <w:rsid w:val="006E514C"/>
    <w:rsid w:val="006E5657"/>
    <w:rsid w:val="006F371F"/>
    <w:rsid w:val="006F5584"/>
    <w:rsid w:val="0070507A"/>
    <w:rsid w:val="0071582C"/>
    <w:rsid w:val="007423E0"/>
    <w:rsid w:val="00751ABE"/>
    <w:rsid w:val="00765A51"/>
    <w:rsid w:val="00765C0E"/>
    <w:rsid w:val="0078017E"/>
    <w:rsid w:val="007859D3"/>
    <w:rsid w:val="00790E75"/>
    <w:rsid w:val="0079523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648BE"/>
    <w:rsid w:val="00875E4E"/>
    <w:rsid w:val="008830AE"/>
    <w:rsid w:val="008C4A27"/>
    <w:rsid w:val="008C595D"/>
    <w:rsid w:val="008C7699"/>
    <w:rsid w:val="008D16D1"/>
    <w:rsid w:val="008F4F72"/>
    <w:rsid w:val="00907BD8"/>
    <w:rsid w:val="009253B0"/>
    <w:rsid w:val="00944A34"/>
    <w:rsid w:val="009550B8"/>
    <w:rsid w:val="00962356"/>
    <w:rsid w:val="00964841"/>
    <w:rsid w:val="0097293F"/>
    <w:rsid w:val="009814DD"/>
    <w:rsid w:val="00993BD6"/>
    <w:rsid w:val="009B4CC7"/>
    <w:rsid w:val="009C7CC5"/>
    <w:rsid w:val="009D170A"/>
    <w:rsid w:val="009D57AA"/>
    <w:rsid w:val="009D5943"/>
    <w:rsid w:val="009D6827"/>
    <w:rsid w:val="009F52EC"/>
    <w:rsid w:val="00A0420A"/>
    <w:rsid w:val="00A1039B"/>
    <w:rsid w:val="00A1642E"/>
    <w:rsid w:val="00A33993"/>
    <w:rsid w:val="00A410AC"/>
    <w:rsid w:val="00A451E5"/>
    <w:rsid w:val="00A505D4"/>
    <w:rsid w:val="00A5741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61890"/>
    <w:rsid w:val="00B65545"/>
    <w:rsid w:val="00B75981"/>
    <w:rsid w:val="00B83007"/>
    <w:rsid w:val="00BE2270"/>
    <w:rsid w:val="00C037DB"/>
    <w:rsid w:val="00C63CB2"/>
    <w:rsid w:val="00C676B2"/>
    <w:rsid w:val="00C77CCC"/>
    <w:rsid w:val="00C93395"/>
    <w:rsid w:val="00CB37B4"/>
    <w:rsid w:val="00CC5350"/>
    <w:rsid w:val="00CF4E87"/>
    <w:rsid w:val="00D20C5C"/>
    <w:rsid w:val="00D235EF"/>
    <w:rsid w:val="00D27A61"/>
    <w:rsid w:val="00D566D8"/>
    <w:rsid w:val="00D65C9C"/>
    <w:rsid w:val="00D9216B"/>
    <w:rsid w:val="00DA0844"/>
    <w:rsid w:val="00DC1457"/>
    <w:rsid w:val="00DC32FF"/>
    <w:rsid w:val="00DD3B60"/>
    <w:rsid w:val="00DE7AF4"/>
    <w:rsid w:val="00E036A9"/>
    <w:rsid w:val="00E22334"/>
    <w:rsid w:val="00E23B7A"/>
    <w:rsid w:val="00E351D9"/>
    <w:rsid w:val="00E541C2"/>
    <w:rsid w:val="00EA5663"/>
    <w:rsid w:val="00EA79C0"/>
    <w:rsid w:val="00EC0A3A"/>
    <w:rsid w:val="00EC11B3"/>
    <w:rsid w:val="00ED04B6"/>
    <w:rsid w:val="00ED2D32"/>
    <w:rsid w:val="00F068ED"/>
    <w:rsid w:val="00F122A5"/>
    <w:rsid w:val="00F30D44"/>
    <w:rsid w:val="00F428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5B706D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B706D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5B706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7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FE26-E946-44DA-BD28-E797F6CA4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779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5679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13</cp:revision>
  <cp:lastPrinted>2013-12-03T11:51:00Z</cp:lastPrinted>
  <dcterms:created xsi:type="dcterms:W3CDTF">2015-05-02T09:17:00Z</dcterms:created>
  <dcterms:modified xsi:type="dcterms:W3CDTF">2015-05-22T16:51:00Z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