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945C61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BC312F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C0123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00577">
        <w:rPr>
          <w:rFonts w:ascii="Verdana" w:hAnsi="Verdana"/>
          <w:b/>
        </w:rPr>
        <w:t>Oxidation von Ethanol zu Essigsäure</w:t>
      </w:r>
      <w:r w:rsidR="009814DD">
        <w:rPr>
          <w:rFonts w:ascii="Verdana" w:hAnsi="Verdana"/>
          <w:b/>
        </w:rPr>
        <w:t xml:space="preserve"> </w:t>
      </w:r>
      <w:r w:rsidR="00945C61">
        <w:rPr>
          <w:rFonts w:ascii="Verdana" w:hAnsi="Verdana"/>
          <w:b/>
        </w:rPr>
        <w:t>(</w:t>
      </w:r>
      <w:r w:rsidR="009814DD">
        <w:rPr>
          <w:rFonts w:ascii="Verdana" w:hAnsi="Verdana"/>
          <w:b/>
        </w:rPr>
        <w:t>3.</w:t>
      </w:r>
      <w:r w:rsidR="00600577">
        <w:rPr>
          <w:rFonts w:ascii="Verdana" w:hAnsi="Verdana"/>
          <w:b/>
        </w:rPr>
        <w:t>7</w:t>
      </w:r>
      <w:r w:rsidR="00945C61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76F4B">
        <w:rPr>
          <w:rFonts w:ascii="Verdana" w:hAnsi="Verdana"/>
          <w:b/>
        </w:rPr>
        <w:t>1</w:t>
      </w:r>
      <w:r w:rsidR="00600577">
        <w:rPr>
          <w:rFonts w:ascii="Verdana" w:hAnsi="Verdana"/>
          <w:b/>
        </w:rPr>
        <w:t>71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01230">
      <w:pPr>
        <w:rPr>
          <w:rFonts w:ascii="Arial" w:hAnsi="Arial"/>
          <w:sz w:val="24"/>
        </w:rPr>
      </w:pPr>
      <w:r w:rsidRPr="00C01230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C01230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01230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500FC5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500FC5">
        <w:rPr>
          <w:rFonts w:ascii="Verdana" w:hAnsi="Verdana"/>
        </w:rPr>
        <w:t xml:space="preserve">         </w:t>
      </w:r>
      <w:r w:rsidR="00C63CB2" w:rsidRPr="00C63CB2">
        <w:rPr>
          <w:rFonts w:ascii="Verdana" w:hAnsi="Verdana"/>
          <w:b/>
        </w:rPr>
        <w:t>Für Schüler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701"/>
        <w:gridCol w:w="850"/>
        <w:gridCol w:w="1843"/>
        <w:gridCol w:w="1218"/>
      </w:tblGrid>
      <w:tr w:rsidR="00A1039B" w:rsidTr="00C63CB2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5113F4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23F94" w:rsidRPr="007675D1" w:rsidTr="00C63CB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623F94" w:rsidRDefault="004C07E3" w:rsidP="004C07E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Ethanol</w:t>
            </w:r>
            <w:r w:rsidR="0055320E">
              <w:rPr>
                <w:rFonts w:ascii="Verdana" w:hAnsi="Verdana"/>
                <w:b w:val="0"/>
              </w:rPr>
              <w:t xml:space="preserve"> </w:t>
            </w:r>
            <w:r w:rsidR="0055320E" w:rsidRPr="009327D0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047246" w:rsidRPr="009327D0">
              <w:rPr>
                <w:rFonts w:ascii="Verdana" w:hAnsi="Verdana"/>
                <w:b w:val="0"/>
                <w:sz w:val="18"/>
                <w:szCs w:val="18"/>
              </w:rPr>
              <w:t>96</w:t>
            </w:r>
            <w:r w:rsidR="0055320E" w:rsidRPr="009327D0">
              <w:rPr>
                <w:rFonts w:ascii="Verdana" w:hAnsi="Verdana"/>
                <w:b w:val="0"/>
                <w:sz w:val="18"/>
                <w:szCs w:val="18"/>
              </w:rPr>
              <w:t>%)</w:t>
            </w:r>
          </w:p>
          <w:p w:rsidR="004C07E3" w:rsidRPr="00623F94" w:rsidRDefault="004C07E3" w:rsidP="00047246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623F94" w:rsidRPr="00623F94" w:rsidRDefault="00623F94" w:rsidP="00004282">
            <w:pPr>
              <w:cnfStyle w:val="000000100000"/>
              <w:rPr>
                <w:rFonts w:ascii="Verdana" w:hAnsi="Verdana"/>
                <w:color w:val="FF0000"/>
              </w:rPr>
            </w:pPr>
            <w:r w:rsidRPr="00623F9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623F94" w:rsidRPr="007675D1" w:rsidRDefault="0055320E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314325</wp:posOffset>
                  </wp:positionH>
                  <wp:positionV relativeFrom="margin">
                    <wp:posOffset>93345</wp:posOffset>
                  </wp:positionV>
                  <wp:extent cx="321310" cy="323850"/>
                  <wp:effectExtent l="19050" t="0" r="2540" b="0"/>
                  <wp:wrapNone/>
                  <wp:docPr id="1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5320E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850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55320E" w:rsidRDefault="00623F94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55320E">
              <w:rPr>
                <w:rFonts w:ascii="Verdana" w:hAnsi="Verdana"/>
                <w:sz w:val="16"/>
                <w:szCs w:val="16"/>
              </w:rPr>
              <w:t>210</w:t>
            </w:r>
            <w:r w:rsidR="005113F4">
              <w:rPr>
                <w:rFonts w:ascii="Verdana" w:hAnsi="Verdana"/>
                <w:sz w:val="16"/>
                <w:szCs w:val="16"/>
              </w:rPr>
              <w:t xml:space="preserve"> P233</w:t>
            </w:r>
          </w:p>
          <w:p w:rsidR="005113F4" w:rsidRDefault="005113F4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P403+233 P403+235</w:t>
            </w:r>
          </w:p>
          <w:p w:rsidR="00623F94" w:rsidRPr="007675D1" w:rsidRDefault="00623F94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623F94" w:rsidRPr="007675D1" w:rsidRDefault="0055320E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  <w:tr w:rsidR="009814DD" w:rsidRPr="00AC60B9" w:rsidTr="00C63CB2">
        <w:trPr>
          <w:trHeight w:val="1031"/>
        </w:trPr>
        <w:tc>
          <w:tcPr>
            <w:cnfStyle w:val="001000000000"/>
            <w:tcW w:w="2093" w:type="dxa"/>
          </w:tcPr>
          <w:p w:rsidR="00C63CB2" w:rsidRDefault="00C63CB2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Kaliumper-</w:t>
            </w:r>
          </w:p>
          <w:p w:rsidR="009814DD" w:rsidRPr="00AC60B9" w:rsidRDefault="00C63CB2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manganat</w:t>
            </w:r>
          </w:p>
        </w:tc>
        <w:tc>
          <w:tcPr>
            <w:tcW w:w="1276" w:type="dxa"/>
          </w:tcPr>
          <w:p w:rsidR="009814DD" w:rsidRPr="008A427B" w:rsidRDefault="009814DD" w:rsidP="00004282">
            <w:pPr>
              <w:cnfStyle w:val="000000000000"/>
              <w:rPr>
                <w:rFonts w:ascii="Verdana" w:hAnsi="Verdana"/>
                <w:color w:val="FF0000"/>
              </w:rPr>
            </w:pPr>
            <w:r w:rsidRPr="008A427B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9814DD" w:rsidRPr="00AC60B9" w:rsidRDefault="00C63CB2" w:rsidP="00004282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325755</wp:posOffset>
                  </wp:positionV>
                  <wp:extent cx="321945" cy="323850"/>
                  <wp:effectExtent l="19050" t="0" r="1905" b="0"/>
                  <wp:wrapNone/>
                  <wp:docPr id="12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1905</wp:posOffset>
                  </wp:positionV>
                  <wp:extent cx="321310" cy="323850"/>
                  <wp:effectExtent l="19050" t="0" r="2540" b="0"/>
                  <wp:wrapNone/>
                  <wp:docPr id="13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635635</wp:posOffset>
                  </wp:positionH>
                  <wp:positionV relativeFrom="margin">
                    <wp:posOffset>1905</wp:posOffset>
                  </wp:positionV>
                  <wp:extent cx="321310" cy="323850"/>
                  <wp:effectExtent l="19050" t="0" r="2540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315595</wp:posOffset>
                  </wp:positionH>
                  <wp:positionV relativeFrom="margin">
                    <wp:posOffset>1905</wp:posOffset>
                  </wp:positionV>
                  <wp:extent cx="317500" cy="323850"/>
                  <wp:effectExtent l="19050" t="0" r="635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814DD" w:rsidRPr="00AC60B9" w:rsidRDefault="009814D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C63CB2">
              <w:rPr>
                <w:rFonts w:ascii="Verdana" w:hAnsi="Verdana"/>
                <w:sz w:val="16"/>
                <w:szCs w:val="16"/>
              </w:rPr>
              <w:t>272 H302 H314 H410</w:t>
            </w:r>
          </w:p>
        </w:tc>
        <w:tc>
          <w:tcPr>
            <w:tcW w:w="850" w:type="dxa"/>
          </w:tcPr>
          <w:p w:rsidR="009814DD" w:rsidRPr="00AC60B9" w:rsidRDefault="00C63CB2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C63CB2" w:rsidRDefault="009814DD" w:rsidP="00C63C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C63CB2">
              <w:rPr>
                <w:rFonts w:ascii="Verdana" w:hAnsi="Verdana"/>
                <w:sz w:val="16"/>
                <w:szCs w:val="16"/>
              </w:rPr>
              <w:t>210 P220 P273 P280 P310</w:t>
            </w:r>
          </w:p>
          <w:p w:rsidR="00C63CB2" w:rsidRDefault="00C63CB2" w:rsidP="00C63C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BC312F" w:rsidRPr="00AC60B9" w:rsidRDefault="00BC312F" w:rsidP="00C63CB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  <w:p w:rsidR="009814DD" w:rsidRPr="00AC60B9" w:rsidRDefault="009814DD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9814DD" w:rsidRPr="00AC60B9" w:rsidRDefault="00C63CB2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C63CB2" w:rsidRPr="0087017A" w:rsidTr="00C63CB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C63CB2" w:rsidRDefault="00C63CB2" w:rsidP="001D06F4">
            <w:pPr>
              <w:rPr>
                <w:rFonts w:ascii="Verdana" w:hAnsi="Verdana"/>
                <w:b w:val="0"/>
              </w:rPr>
            </w:pPr>
            <w:r w:rsidRPr="009814DD">
              <w:rPr>
                <w:rFonts w:ascii="Verdana" w:hAnsi="Verdana"/>
                <w:b w:val="0"/>
              </w:rPr>
              <w:t xml:space="preserve">Schwefelsäure </w:t>
            </w:r>
          </w:p>
          <w:p w:rsidR="00C63CB2" w:rsidRPr="00BC312F" w:rsidRDefault="009327D0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C63CB2" w:rsidRPr="00BC312F">
              <w:rPr>
                <w:rFonts w:ascii="Verdana" w:hAnsi="Verdana"/>
                <w:b w:val="0"/>
                <w:sz w:val="18"/>
                <w:szCs w:val="18"/>
              </w:rPr>
              <w:t>96%</w:t>
            </w:r>
            <w:r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63CB2" w:rsidRPr="009814DD" w:rsidRDefault="00C63CB2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103505</wp:posOffset>
                  </wp:positionV>
                  <wp:extent cx="317500" cy="320675"/>
                  <wp:effectExtent l="19050" t="0" r="6350" b="0"/>
                  <wp:wrapNone/>
                  <wp:docPr id="3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850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218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790E75" w:rsidRPr="00AC60B9" w:rsidTr="00790E75">
        <w:trPr>
          <w:trHeight w:val="794"/>
        </w:trPr>
        <w:tc>
          <w:tcPr>
            <w:cnfStyle w:val="001000000000"/>
            <w:tcW w:w="2093" w:type="dxa"/>
          </w:tcPr>
          <w:p w:rsidR="00790E75" w:rsidRDefault="00790E75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790E75" w:rsidRDefault="00790E75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flüssig </w:t>
            </w:r>
            <w:r w:rsidRPr="00BC312F">
              <w:rPr>
                <w:rFonts w:ascii="Verdana" w:hAnsi="Verdana"/>
                <w:b w:val="0"/>
                <w:sz w:val="18"/>
                <w:szCs w:val="18"/>
              </w:rPr>
              <w:t>(pH 4,0 - 10,0)</w:t>
            </w:r>
          </w:p>
        </w:tc>
        <w:tc>
          <w:tcPr>
            <w:tcW w:w="1276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68580</wp:posOffset>
                  </wp:positionV>
                  <wp:extent cx="321310" cy="323850"/>
                  <wp:effectExtent l="19050" t="0" r="2540" b="0"/>
                  <wp:wrapNone/>
                  <wp:docPr id="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850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218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1457" w:rsidRPr="00AC60B9" w:rsidTr="00790E75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9327D0" w:rsidRDefault="00DC1457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Essigsäure </w:t>
            </w:r>
          </w:p>
          <w:p w:rsidR="00DC1457" w:rsidRPr="009327D0" w:rsidRDefault="00DC1457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327D0">
              <w:rPr>
                <w:rFonts w:ascii="Verdana" w:hAnsi="Verdana"/>
                <w:b w:val="0"/>
                <w:sz w:val="18"/>
                <w:szCs w:val="18"/>
              </w:rPr>
              <w:t>(≈25%)</w:t>
            </w:r>
          </w:p>
          <w:p w:rsidR="00DC1457" w:rsidRPr="00DC1457" w:rsidRDefault="00DC1457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9327D0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276" w:type="dxa"/>
          </w:tcPr>
          <w:p w:rsidR="00DC1457" w:rsidRPr="00DC1457" w:rsidRDefault="00DC1457" w:rsidP="001D06F4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59690</wp:posOffset>
                  </wp:positionV>
                  <wp:extent cx="317500" cy="323850"/>
                  <wp:effectExtent l="19050" t="0" r="6350" b="0"/>
                  <wp:wrapNone/>
                  <wp:docPr id="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1457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-930910</wp:posOffset>
                  </wp:positionV>
                  <wp:extent cx="317500" cy="323850"/>
                  <wp:effectExtent l="19050" t="0" r="6350" b="0"/>
                  <wp:wrapNone/>
                  <wp:docPr id="1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</w:t>
            </w:r>
            <w:r w:rsidR="00BC312F">
              <w:rPr>
                <w:rFonts w:ascii="Verdana" w:hAnsi="Verdana"/>
                <w:sz w:val="16"/>
                <w:szCs w:val="16"/>
              </w:rPr>
              <w:t>5 H319</w:t>
            </w:r>
          </w:p>
        </w:tc>
        <w:tc>
          <w:tcPr>
            <w:tcW w:w="850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BC312F" w:rsidRDefault="00BC312F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P332+313 P337+313 P362</w:t>
            </w:r>
          </w:p>
        </w:tc>
        <w:tc>
          <w:tcPr>
            <w:tcW w:w="1218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1457" w:rsidRPr="00AC60B9" w:rsidTr="00790E75">
        <w:trPr>
          <w:trHeight w:val="794"/>
        </w:trPr>
        <w:tc>
          <w:tcPr>
            <w:cnfStyle w:val="001000000000"/>
            <w:tcW w:w="2093" w:type="dxa"/>
          </w:tcPr>
          <w:p w:rsidR="00DC1457" w:rsidRDefault="00140752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Ethanal</w:t>
            </w:r>
          </w:p>
          <w:p w:rsidR="00140752" w:rsidRPr="009327D0" w:rsidRDefault="00140752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327D0">
              <w:rPr>
                <w:rFonts w:ascii="Verdana" w:hAnsi="Verdana"/>
                <w:b w:val="0"/>
                <w:sz w:val="18"/>
                <w:szCs w:val="18"/>
              </w:rPr>
              <w:t>(Zwischenprodukt)</w:t>
            </w:r>
          </w:p>
        </w:tc>
        <w:tc>
          <w:tcPr>
            <w:tcW w:w="1276" w:type="dxa"/>
          </w:tcPr>
          <w:p w:rsidR="00DC1457" w:rsidRDefault="00140752" w:rsidP="001D06F4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1457" w:rsidRDefault="00140752" w:rsidP="001D06F4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635635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19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1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318770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1457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H224 H351 H319 H335</w:t>
            </w:r>
          </w:p>
        </w:tc>
        <w:tc>
          <w:tcPr>
            <w:tcW w:w="850" w:type="dxa"/>
          </w:tcPr>
          <w:p w:rsidR="00DC1457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DC1457" w:rsidRDefault="00BC312F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</w:t>
            </w:r>
            <w:r w:rsidR="00945C61">
              <w:rPr>
                <w:rFonts w:ascii="Verdana" w:hAnsi="Verdana"/>
                <w:sz w:val="16"/>
                <w:szCs w:val="16"/>
              </w:rPr>
              <w:t>3 P280</w:t>
            </w:r>
          </w:p>
          <w:p w:rsidR="00140752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140752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P308+313</w:t>
            </w:r>
          </w:p>
        </w:tc>
        <w:tc>
          <w:tcPr>
            <w:tcW w:w="1218" w:type="dxa"/>
          </w:tcPr>
          <w:p w:rsidR="00DC1457" w:rsidRDefault="00DC1457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140752" w:rsidRPr="00AC60B9" w:rsidTr="00790E75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140752" w:rsidRDefault="00140752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Mangan(IV)oxid</w:t>
            </w:r>
          </w:p>
          <w:p w:rsidR="00140752" w:rsidRPr="009327D0" w:rsidRDefault="00140752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327D0">
              <w:rPr>
                <w:rFonts w:ascii="Verdana" w:hAnsi="Verdana"/>
                <w:b w:val="0"/>
                <w:sz w:val="18"/>
                <w:szCs w:val="18"/>
              </w:rPr>
              <w:t>(Braunstein,</w:t>
            </w:r>
          </w:p>
          <w:p w:rsidR="00140752" w:rsidRPr="00140752" w:rsidRDefault="00140752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9327D0">
              <w:rPr>
                <w:rFonts w:ascii="Verdana" w:hAnsi="Verdana"/>
                <w:b w:val="0"/>
                <w:sz w:val="18"/>
                <w:szCs w:val="18"/>
              </w:rPr>
              <w:t>Reaktionsprodukt)</w:t>
            </w:r>
          </w:p>
        </w:tc>
        <w:tc>
          <w:tcPr>
            <w:tcW w:w="1276" w:type="dxa"/>
          </w:tcPr>
          <w:p w:rsidR="00140752" w:rsidRDefault="00140752" w:rsidP="001D06F4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140752" w:rsidRDefault="00140752" w:rsidP="001D06F4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67310</wp:posOffset>
                  </wp:positionV>
                  <wp:extent cx="321310" cy="323850"/>
                  <wp:effectExtent l="19050" t="0" r="2540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67310</wp:posOffset>
                  </wp:positionV>
                  <wp:extent cx="321310" cy="323850"/>
                  <wp:effectExtent l="19050" t="0" r="2540" b="0"/>
                  <wp:wrapNone/>
                  <wp:docPr id="20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40752" w:rsidRDefault="00BC312F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H302+</w:t>
            </w:r>
            <w:r w:rsidR="00140752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850" w:type="dxa"/>
          </w:tcPr>
          <w:p w:rsidR="00140752" w:rsidRDefault="0014075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140752" w:rsidRDefault="0014075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P221</w:t>
            </w:r>
          </w:p>
        </w:tc>
        <w:tc>
          <w:tcPr>
            <w:tcW w:w="1218" w:type="dxa"/>
          </w:tcPr>
          <w:p w:rsidR="00140752" w:rsidRDefault="0014075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E</w:t>
            </w:r>
          </w:p>
          <w:p w:rsidR="00140752" w:rsidRPr="00140752" w:rsidRDefault="00140752" w:rsidP="001D06F4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Fraktion)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C63CB2" w:rsidRPr="00C63CB2">
        <w:rPr>
          <w:rFonts w:ascii="Verdana" w:hAnsi="Verdana"/>
          <w:noProof/>
          <w:sz w:val="16"/>
          <w:szCs w:val="16"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C63CB2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C63CB2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C63CB2" w:rsidRDefault="00C63CB2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140752" w:rsidRDefault="0014075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C63CB2" w:rsidRPr="0084768E" w:rsidRDefault="00C63CB2" w:rsidP="00C63CB2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790E75">
        <w:rPr>
          <w:rFonts w:ascii="Verdana" w:hAnsi="Verdana" w:cs="Shruti"/>
          <w:i/>
          <w:u w:val="single"/>
          <w:lang w:val="de-CH"/>
        </w:rPr>
        <w:t>Vorexperiment</w:t>
      </w:r>
      <w:r w:rsidR="00790E75" w:rsidRPr="00790E75">
        <w:rPr>
          <w:rFonts w:ascii="Verdana" w:hAnsi="Verdana" w:cs="Shruti"/>
          <w:i/>
          <w:u w:val="single"/>
          <w:lang w:val="de-CH"/>
        </w:rPr>
        <w:t>:</w:t>
      </w:r>
      <w:r w:rsidRPr="0084768E">
        <w:rPr>
          <w:rFonts w:ascii="Verdana" w:hAnsi="Verdana" w:cs="Shruti"/>
          <w:i/>
          <w:lang w:val="de-CH"/>
        </w:rPr>
        <w:t xml:space="preserve"> </w:t>
      </w:r>
      <w:r w:rsidR="00790E75">
        <w:rPr>
          <w:rFonts w:ascii="Verdana" w:hAnsi="Verdana" w:cs="Shruti"/>
          <w:i/>
          <w:lang w:val="de-CH"/>
        </w:rPr>
        <w:t>Man unterschichtet</w:t>
      </w:r>
      <w:r w:rsidRPr="0084768E">
        <w:rPr>
          <w:rFonts w:ascii="Verdana" w:hAnsi="Verdana" w:cs="Shruti"/>
          <w:i/>
          <w:lang w:val="de-CH"/>
        </w:rPr>
        <w:t xml:space="preserve"> in </w:t>
      </w:r>
      <w:r w:rsidR="00790E75">
        <w:rPr>
          <w:rFonts w:ascii="Verdana" w:hAnsi="Verdana" w:cs="Shruti"/>
          <w:i/>
          <w:lang w:val="de-CH"/>
        </w:rPr>
        <w:t>einem Standzylinder Ethanol</w:t>
      </w:r>
      <w:r w:rsidRPr="0084768E">
        <w:rPr>
          <w:rFonts w:ascii="Verdana" w:hAnsi="Verdana" w:cs="Shruti"/>
          <w:i/>
          <w:lang w:val="de-CH"/>
        </w:rPr>
        <w:t xml:space="preserve"> vorsichtig mit konz. Schwefelsäure und setzt einige Kri</w:t>
      </w:r>
      <w:r w:rsidR="00790E75">
        <w:rPr>
          <w:rFonts w:ascii="Verdana" w:hAnsi="Verdana" w:cs="Shruti"/>
          <w:i/>
          <w:lang w:val="de-CH"/>
        </w:rPr>
        <w:t xml:space="preserve">ställchen von Kaliumpermanganat </w:t>
      </w:r>
      <w:r w:rsidRPr="0084768E">
        <w:rPr>
          <w:rFonts w:ascii="Verdana" w:hAnsi="Verdana" w:cs="Shruti"/>
          <w:i/>
          <w:lang w:val="de-CH"/>
        </w:rPr>
        <w:t>zu. Diese sinken bis auf die Phasengrenze ab und nach kurzer Zeit entstehen da unter relativ lauten Knackgeräuschen Funken im Ethanol.</w:t>
      </w:r>
    </w:p>
    <w:p w:rsidR="00790E75" w:rsidRDefault="00790E75" w:rsidP="00C63CB2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790E75">
        <w:rPr>
          <w:rFonts w:ascii="Verdana" w:hAnsi="Verdana" w:cs="Shruti"/>
          <w:i/>
          <w:u w:val="single"/>
          <w:lang w:val="de-CH"/>
        </w:rPr>
        <w:t>Hauptexperiment:</w:t>
      </w:r>
      <w:r>
        <w:rPr>
          <w:rFonts w:ascii="Verdana" w:hAnsi="Verdana" w:cs="Shruti"/>
          <w:i/>
          <w:lang w:val="de-CH"/>
        </w:rPr>
        <w:t xml:space="preserve"> In einem</w:t>
      </w:r>
      <w:r w:rsidR="00C63CB2" w:rsidRPr="0084768E">
        <w:rPr>
          <w:rFonts w:ascii="Verdana" w:hAnsi="Verdana" w:cs="Shruti"/>
          <w:i/>
          <w:lang w:val="de-CH"/>
        </w:rPr>
        <w:t xml:space="preserve"> Rundkolben </w:t>
      </w:r>
      <w:r>
        <w:rPr>
          <w:rFonts w:ascii="Verdana" w:hAnsi="Verdana" w:cs="Shruti"/>
          <w:i/>
          <w:lang w:val="de-CH"/>
        </w:rPr>
        <w:t xml:space="preserve">werden </w:t>
      </w:r>
      <w:r w:rsidR="00C63CB2" w:rsidRPr="0084768E">
        <w:rPr>
          <w:rFonts w:ascii="Verdana" w:hAnsi="Verdana" w:cs="Shruti"/>
          <w:i/>
          <w:lang w:val="de-CH"/>
        </w:rPr>
        <w:t>19 g Kaliumpermanganat in 75 ml Wasser durch Erwärmen gelöst</w:t>
      </w:r>
      <w:r>
        <w:rPr>
          <w:rFonts w:ascii="Verdana" w:hAnsi="Verdana" w:cs="Shruti"/>
          <w:i/>
          <w:lang w:val="de-CH"/>
        </w:rPr>
        <w:t xml:space="preserve"> (Siedesteinchen). Danach lässt man abkühlen</w:t>
      </w:r>
      <w:r w:rsidR="00C63CB2" w:rsidRPr="0084768E">
        <w:rPr>
          <w:rFonts w:ascii="Verdana" w:hAnsi="Verdana" w:cs="Shruti"/>
          <w:i/>
          <w:lang w:val="de-CH"/>
        </w:rPr>
        <w:t xml:space="preserve">. </w:t>
      </w:r>
      <w:r>
        <w:rPr>
          <w:rFonts w:ascii="Verdana" w:hAnsi="Verdana" w:cs="Shruti"/>
          <w:i/>
          <w:lang w:val="de-CH"/>
        </w:rPr>
        <w:t xml:space="preserve">Zu </w:t>
      </w:r>
      <w:r w:rsidRPr="0084768E">
        <w:rPr>
          <w:rFonts w:ascii="Verdana" w:hAnsi="Verdana" w:cs="Shruti"/>
          <w:i/>
          <w:lang w:val="de-CH"/>
        </w:rPr>
        <w:t xml:space="preserve">20 ml Wasser </w:t>
      </w:r>
      <w:r>
        <w:rPr>
          <w:rFonts w:ascii="Verdana" w:hAnsi="Verdana" w:cs="Shruti"/>
          <w:i/>
          <w:lang w:val="de-CH"/>
        </w:rPr>
        <w:t xml:space="preserve">werden in einem Messzylinder </w:t>
      </w:r>
      <w:r w:rsidRPr="0084768E">
        <w:rPr>
          <w:rFonts w:ascii="Verdana" w:hAnsi="Verdana" w:cs="Shruti"/>
          <w:i/>
          <w:lang w:val="de-CH"/>
        </w:rPr>
        <w:t>vorsichtig 12 ml konzentrierte Schwefelsäure gegeben</w:t>
      </w:r>
      <w:r>
        <w:rPr>
          <w:rFonts w:ascii="Verdana" w:hAnsi="Verdana" w:cs="Shruti"/>
          <w:i/>
          <w:lang w:val="de-CH"/>
        </w:rPr>
        <w:t xml:space="preserve">. Zur </w:t>
      </w:r>
      <w:r w:rsidRPr="00790E75">
        <w:rPr>
          <w:rFonts w:ascii="Verdana" w:hAnsi="Verdana" w:cs="Shruti"/>
          <w:b/>
          <w:i/>
          <w:lang w:val="de-CH"/>
        </w:rPr>
        <w:t>kalten</w:t>
      </w:r>
      <w:r>
        <w:rPr>
          <w:rFonts w:ascii="Verdana" w:hAnsi="Verdana" w:cs="Shruti"/>
          <w:i/>
          <w:lang w:val="de-CH"/>
        </w:rPr>
        <w:t xml:space="preserve"> verdünnten Säure werden </w:t>
      </w:r>
      <w:r w:rsidRPr="0084768E">
        <w:rPr>
          <w:rFonts w:ascii="Verdana" w:hAnsi="Verdana" w:cs="Shruti"/>
          <w:i/>
          <w:lang w:val="de-CH"/>
        </w:rPr>
        <w:t xml:space="preserve">8 ml Ethanol </w:t>
      </w:r>
      <w:r>
        <w:rPr>
          <w:rFonts w:ascii="Verdana" w:hAnsi="Verdana" w:cs="Shruti"/>
          <w:i/>
          <w:lang w:val="de-CH"/>
        </w:rPr>
        <w:t>beigefügt,</w:t>
      </w:r>
      <w:r w:rsidR="00C63CB2" w:rsidRPr="0084768E">
        <w:rPr>
          <w:rFonts w:ascii="Verdana" w:hAnsi="Verdana" w:cs="Shruti"/>
          <w:i/>
          <w:lang w:val="de-CH"/>
        </w:rPr>
        <w:t xml:space="preserve"> </w:t>
      </w:r>
      <w:r>
        <w:rPr>
          <w:rFonts w:ascii="Verdana" w:hAnsi="Verdana" w:cs="Shruti"/>
          <w:i/>
          <w:lang w:val="de-CH"/>
        </w:rPr>
        <w:t>d</w:t>
      </w:r>
      <w:r w:rsidR="00C63CB2" w:rsidRPr="0084768E">
        <w:rPr>
          <w:rFonts w:ascii="Verdana" w:hAnsi="Verdana" w:cs="Shruti"/>
          <w:i/>
          <w:lang w:val="de-CH"/>
        </w:rPr>
        <w:t>iese Mischung wird</w:t>
      </w:r>
      <w:r>
        <w:rPr>
          <w:rFonts w:ascii="Verdana" w:hAnsi="Verdana" w:cs="Shruti"/>
          <w:i/>
          <w:lang w:val="de-CH"/>
        </w:rPr>
        <w:t xml:space="preserve"> in </w:t>
      </w:r>
      <w:r w:rsidR="00C63CB2" w:rsidRPr="0084768E">
        <w:rPr>
          <w:rFonts w:ascii="Verdana" w:hAnsi="Verdana" w:cs="Shruti"/>
          <w:i/>
          <w:lang w:val="de-CH"/>
        </w:rPr>
        <w:t>e</w:t>
      </w:r>
      <w:r>
        <w:rPr>
          <w:rFonts w:ascii="Verdana" w:hAnsi="Verdana" w:cs="Shruti"/>
          <w:i/>
          <w:lang w:val="de-CH"/>
        </w:rPr>
        <w:t>i</w:t>
      </w:r>
      <w:r w:rsidR="00C63CB2" w:rsidRPr="0084768E">
        <w:rPr>
          <w:rFonts w:ascii="Verdana" w:hAnsi="Verdana" w:cs="Shruti"/>
          <w:i/>
          <w:lang w:val="de-CH"/>
        </w:rPr>
        <w:t>n</w:t>
      </w:r>
      <w:r>
        <w:rPr>
          <w:rFonts w:ascii="Verdana" w:hAnsi="Verdana" w:cs="Shruti"/>
          <w:i/>
          <w:lang w:val="de-CH"/>
        </w:rPr>
        <w:t>en</w:t>
      </w:r>
      <w:r w:rsidR="00C63CB2" w:rsidRPr="0084768E">
        <w:rPr>
          <w:rFonts w:ascii="Verdana" w:hAnsi="Verdana" w:cs="Shruti"/>
          <w:i/>
          <w:lang w:val="de-CH"/>
        </w:rPr>
        <w:t xml:space="preserve"> Tropftrichter gefüllt und</w:t>
      </w:r>
      <w:r>
        <w:rPr>
          <w:rFonts w:ascii="Verdana" w:hAnsi="Verdana" w:cs="Shruti"/>
          <w:i/>
          <w:lang w:val="de-CH"/>
        </w:rPr>
        <w:t xml:space="preserve"> langsam in den Rundkolben zur Kaliumpermanganatlösung </w:t>
      </w:r>
      <w:r w:rsidR="00C63CB2" w:rsidRPr="0084768E">
        <w:rPr>
          <w:rFonts w:ascii="Verdana" w:hAnsi="Verdana" w:cs="Shruti"/>
          <w:i/>
          <w:lang w:val="de-CH"/>
        </w:rPr>
        <w:t xml:space="preserve">getropft, wobei man gelegentlich schüttelt und die exotherme Reaktion durch die Tropfgeschwindigkeit regelt. Dabei muss der Rundkolben in ein eisgekühltes Gefäss gestellt werden. Die Mischung sollte nicht sieden. </w:t>
      </w:r>
    </w:p>
    <w:p w:rsidR="00C63CB2" w:rsidRPr="0084768E" w:rsidRDefault="00790E75" w:rsidP="00C63CB2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t xml:space="preserve">Nach dem Zugeben wird an </w:t>
      </w:r>
      <w:r w:rsidR="00C63CB2" w:rsidRPr="0084768E">
        <w:rPr>
          <w:rFonts w:ascii="Verdana" w:hAnsi="Verdana" w:cs="Shruti"/>
          <w:i/>
          <w:lang w:val="de-CH"/>
        </w:rPr>
        <w:t>e</w:t>
      </w:r>
      <w:r>
        <w:rPr>
          <w:rFonts w:ascii="Verdana" w:hAnsi="Verdana" w:cs="Shruti"/>
          <w:i/>
          <w:lang w:val="de-CH"/>
        </w:rPr>
        <w:t>ine</w:t>
      </w:r>
      <w:r w:rsidR="00C63CB2" w:rsidRPr="0084768E">
        <w:rPr>
          <w:rFonts w:ascii="Verdana" w:hAnsi="Verdana" w:cs="Shruti"/>
          <w:i/>
          <w:lang w:val="de-CH"/>
        </w:rPr>
        <w:t xml:space="preserve"> Destillationsapparatur angeschlossen und durch sanftes Erwärmen destilliert, das Destillat wird mit </w:t>
      </w:r>
      <w:r w:rsidR="00BC312F">
        <w:rPr>
          <w:rFonts w:ascii="Verdana" w:hAnsi="Verdana" w:cs="Shruti"/>
          <w:i/>
          <w:lang w:val="de-CH"/>
        </w:rPr>
        <w:t>Universalindik</w:t>
      </w:r>
      <w:r w:rsidR="00BC312F" w:rsidRPr="0084768E">
        <w:rPr>
          <w:rFonts w:ascii="Verdana" w:hAnsi="Verdana" w:cs="Shruti"/>
          <w:i/>
          <w:lang w:val="de-CH"/>
        </w:rPr>
        <w:t>ator</w:t>
      </w:r>
      <w:r w:rsidR="00C63CB2" w:rsidRPr="0084768E">
        <w:rPr>
          <w:rFonts w:ascii="Verdana" w:hAnsi="Verdana" w:cs="Shruti"/>
          <w:i/>
          <w:lang w:val="de-CH"/>
        </w:rPr>
        <w:t xml:space="preserve"> geprüft. .</w:t>
      </w:r>
    </w:p>
    <w:p w:rsidR="0009424D" w:rsidRPr="0017636A" w:rsidRDefault="0009424D">
      <w:pPr>
        <w:rPr>
          <w:rFonts w:ascii="Verdana" w:hAnsi="Verdana"/>
          <w:b/>
          <w:lang w:val="de-CH"/>
        </w:rPr>
      </w:pPr>
    </w:p>
    <w:p w:rsidR="0009424D" w:rsidRDefault="0009424D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276F4B" w:rsidRDefault="00276F4B" w:rsidP="008C7699">
      <w:pPr>
        <w:rPr>
          <w:rFonts w:ascii="Verdana" w:hAnsi="Verdana" w:cs="Shruti"/>
          <w:i/>
        </w:rPr>
      </w:pPr>
    </w:p>
    <w:p w:rsidR="00790E75" w:rsidRPr="00790E75" w:rsidRDefault="00790E75" w:rsidP="008C7699">
      <w:pPr>
        <w:rPr>
          <w:rFonts w:ascii="Verdana" w:hAnsi="Verdana" w:cs="Shruti"/>
          <w:i/>
          <w:u w:val="single"/>
        </w:rPr>
      </w:pPr>
      <w:r w:rsidRPr="00790E75">
        <w:rPr>
          <w:rFonts w:ascii="Verdana" w:hAnsi="Verdana" w:cs="Shruti"/>
          <w:i/>
          <w:u w:val="single"/>
        </w:rPr>
        <w:t>Vorexperiment:</w:t>
      </w:r>
      <w:r>
        <w:rPr>
          <w:rFonts w:ascii="Verdana" w:hAnsi="Verdana" w:cs="Shruti"/>
          <w:i/>
          <w:u w:val="single"/>
        </w:rPr>
        <w:t xml:space="preserve"> </w:t>
      </w:r>
      <w:r w:rsidRPr="00790E75">
        <w:rPr>
          <w:rFonts w:ascii="Verdana" w:hAnsi="Verdana" w:cs="Shruti"/>
          <w:i/>
        </w:rPr>
        <w:t>Grobkristallines Kaliumpermanganat verwenden, kein Pulver</w:t>
      </w:r>
    </w:p>
    <w:p w:rsidR="0055320E" w:rsidRDefault="00790E75" w:rsidP="008C7699">
      <w:pPr>
        <w:rPr>
          <w:rFonts w:ascii="Verdana" w:hAnsi="Verdana" w:cs="Shruti"/>
          <w:i/>
        </w:rPr>
      </w:pPr>
      <w:r w:rsidRPr="00790E75">
        <w:rPr>
          <w:rFonts w:ascii="Verdana" w:hAnsi="Verdana" w:cs="Shruti"/>
          <w:i/>
          <w:u w:val="single"/>
        </w:rPr>
        <w:t>Hauptexperiment:</w:t>
      </w:r>
      <w:r>
        <w:rPr>
          <w:rFonts w:ascii="Verdana" w:hAnsi="Verdana" w:cs="Shruti"/>
          <w:i/>
        </w:rPr>
        <w:t xml:space="preserve"> Kaliumpermanganat in Wasser am Vortag auflösen, dann die Mischung abkühlen lassen.</w:t>
      </w:r>
    </w:p>
    <w:p w:rsidR="00790E75" w:rsidRPr="005B706D" w:rsidRDefault="00790E75" w:rsidP="008C7699">
      <w:pPr>
        <w:rPr>
          <w:rFonts w:ascii="Verdana" w:hAnsi="Verdana"/>
          <w:i/>
        </w:rPr>
      </w:pPr>
      <w:r>
        <w:rPr>
          <w:rFonts w:ascii="Verdana" w:hAnsi="Verdana" w:cs="Shruti"/>
          <w:i/>
        </w:rPr>
        <w:t>Wasser und Schwefelsäure am Vortag mischen und über Nach im Kühlschrank stehen lassen.</w:t>
      </w:r>
    </w:p>
    <w:p w:rsidR="0009424D" w:rsidRDefault="0009424D" w:rsidP="008C7699">
      <w:pPr>
        <w:rPr>
          <w:rFonts w:ascii="Verdana" w:hAnsi="Verdana"/>
          <w:b/>
        </w:rPr>
      </w:pPr>
    </w:p>
    <w:p w:rsidR="00BC312F" w:rsidRDefault="00BC312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276F4B" w:rsidRDefault="00790E75">
      <w:pPr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 xml:space="preserve">Destillat neutralisieren und über das Abwasser entsorgen. </w:t>
      </w:r>
    </w:p>
    <w:p w:rsidR="00DC1457" w:rsidRDefault="00DC1457">
      <w:pPr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>Rundkolben- und Standzylinderinhalt neutralisieren und in den Sammelbehälter "Anorganische Abfälle" geben (auf alkalischen pH-Wert achten).</w:t>
      </w:r>
    </w:p>
    <w:p w:rsidR="00DC1457" w:rsidRDefault="00DC1457">
      <w:pPr>
        <w:rPr>
          <w:rFonts w:ascii="Verdana" w:hAnsi="Verdana" w:cs="Shruti"/>
          <w:i/>
        </w:rPr>
      </w:pPr>
    </w:p>
    <w:p w:rsidR="00DC1457" w:rsidRDefault="00DC145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C145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00FC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276F4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76F4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5113F4" w:rsidRDefault="005113F4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5113F4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500FC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500FC5" w:rsidRDefault="00BC312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5060950</wp:posOffset>
            </wp:positionH>
            <wp:positionV relativeFrom="margin">
              <wp:posOffset>7775575</wp:posOffset>
            </wp:positionV>
            <wp:extent cx="400050" cy="400050"/>
            <wp:effectExtent l="19050" t="0" r="0" b="0"/>
            <wp:wrapNone/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2921000</wp:posOffset>
            </wp:positionH>
            <wp:positionV relativeFrom="margin">
              <wp:posOffset>7743825</wp:posOffset>
            </wp:positionV>
            <wp:extent cx="400050" cy="400050"/>
            <wp:effectExtent l="19050" t="0" r="0" b="0"/>
            <wp:wrapNone/>
            <wp:docPr id="24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927100</wp:posOffset>
            </wp:positionH>
            <wp:positionV relativeFrom="margin">
              <wp:posOffset>7743825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276F4B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 </w:t>
      </w:r>
      <w:r w:rsidR="00030614">
        <w:rPr>
          <w:rFonts w:ascii="Verdana" w:hAnsi="Verdana"/>
          <w:i/>
        </w:rPr>
        <w:t>Schutzbrille</w:t>
      </w:r>
      <w:r w:rsidR="00500FC5">
        <w:rPr>
          <w:rFonts w:ascii="Verdana" w:hAnsi="Verdana"/>
          <w:i/>
        </w:rPr>
        <w:t xml:space="preserve">                Schutz</w:t>
      </w:r>
      <w:r w:rsidR="00DC1457">
        <w:rPr>
          <w:rFonts w:ascii="Verdana" w:hAnsi="Verdana"/>
          <w:i/>
        </w:rPr>
        <w:t xml:space="preserve">handschuhe                      </w:t>
      </w:r>
      <w:r w:rsidR="00500FC5">
        <w:rPr>
          <w:rFonts w:ascii="Verdana" w:hAnsi="Verdana"/>
          <w:i/>
        </w:rPr>
        <w:t xml:space="preserve"> Kein offenes Feuer</w:t>
      </w:r>
      <w:r w:rsidR="00030614">
        <w:rPr>
          <w:rFonts w:ascii="Verdana" w:hAnsi="Verdana"/>
          <w:i/>
        </w:rPr>
        <w:t xml:space="preserve">                                         </w:t>
      </w:r>
    </w:p>
    <w:p w:rsidR="00276F4B" w:rsidRDefault="00276F4B" w:rsidP="00030614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BC312F" w:rsidRDefault="00BC312F">
      <w:pPr>
        <w:rPr>
          <w:rFonts w:ascii="Verdana" w:hAnsi="Verdana"/>
          <w:b/>
        </w:rPr>
      </w:pPr>
    </w:p>
    <w:p w:rsidR="00BC312F" w:rsidRDefault="00BC312F">
      <w:pPr>
        <w:rPr>
          <w:rFonts w:ascii="Verdana" w:hAnsi="Verdana"/>
          <w:b/>
        </w:rPr>
      </w:pPr>
    </w:p>
    <w:p w:rsidR="00BC312F" w:rsidRDefault="00BC312F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30614" w:rsidRPr="00A33993" w:rsidRDefault="00030614" w:rsidP="00030614">
      <w:pPr>
        <w:rPr>
          <w:rFonts w:ascii="Arial" w:hAnsi="Arial"/>
        </w:rPr>
      </w:pPr>
      <w:r>
        <w:rPr>
          <w:rFonts w:ascii="Verdana" w:hAnsi="Verdana"/>
          <w:i/>
        </w:rPr>
        <w:t>Durchgeführt. Die notwendigen Schutzmaßnahmen werden getroffen.</w:t>
      </w:r>
    </w:p>
    <w:p w:rsidR="00A33993" w:rsidRPr="00A33993" w:rsidRDefault="00A33993">
      <w:pPr>
        <w:rPr>
          <w:rFonts w:ascii="Arial" w:hAnsi="Arial"/>
        </w:rPr>
      </w:pPr>
    </w:p>
    <w:p w:rsidR="00737BA2" w:rsidRDefault="00737BA2" w:rsidP="00737BA2">
      <w:pPr>
        <w:rPr>
          <w:rFonts w:ascii="Verdana" w:hAnsi="Verdana"/>
          <w:sz w:val="16"/>
          <w:szCs w:val="16"/>
        </w:rPr>
      </w:pPr>
    </w:p>
    <w:p w:rsidR="00945C61" w:rsidRDefault="00945C61" w:rsidP="00737BA2">
      <w:pPr>
        <w:rPr>
          <w:rFonts w:ascii="Verdana" w:hAnsi="Verdana"/>
          <w:sz w:val="16"/>
          <w:szCs w:val="16"/>
        </w:rPr>
      </w:pPr>
    </w:p>
    <w:p w:rsidR="00737BA2" w:rsidRPr="00737BA2" w:rsidRDefault="00737BA2" w:rsidP="00737BA2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737BA2" w:rsidRDefault="00737BA2" w:rsidP="00737BA2">
      <w:pPr>
        <w:rPr>
          <w:rFonts w:ascii="Verdana" w:hAnsi="Verdana"/>
          <w:sz w:val="16"/>
          <w:szCs w:val="16"/>
        </w:rPr>
      </w:pP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H224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extrem entzündbar.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H225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H272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171B77" w:rsidRP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H290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H302 </w:t>
      </w:r>
      <w:r w:rsidR="00945C61">
        <w:rPr>
          <w:rFonts w:ascii="Verdana" w:hAnsi="Verdana"/>
          <w:sz w:val="16"/>
          <w:szCs w:val="16"/>
        </w:rPr>
        <w:tab/>
      </w:r>
      <w:r w:rsidR="00945C61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H302+332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 oder Einatmen.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 xml:space="preserve">H314 </w:t>
      </w:r>
      <w:r w:rsidR="00945C61">
        <w:rPr>
          <w:rFonts w:ascii="Verdana" w:hAnsi="Verdana"/>
          <w:sz w:val="16"/>
          <w:szCs w:val="16"/>
        </w:rPr>
        <w:tab/>
      </w:r>
      <w:r w:rsidR="00945C61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H315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H319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H335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737BA2" w:rsidRP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H351 </w:t>
      </w:r>
      <w:r w:rsidR="00945C61">
        <w:rPr>
          <w:rFonts w:ascii="Verdana" w:hAnsi="Verdana"/>
          <w:sz w:val="16"/>
          <w:szCs w:val="16"/>
        </w:rPr>
        <w:tab/>
      </w:r>
      <w:r w:rsidR="00945C61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Kann vermutlich Krebs erzeugen </w:t>
      </w:r>
      <w:r w:rsidR="00945C61">
        <w:rPr>
          <w:rFonts w:ascii="Verdana" w:hAnsi="Verdana"/>
          <w:i/>
          <w:sz w:val="16"/>
          <w:szCs w:val="16"/>
          <w:lang w:eastAsia="zh-CN"/>
        </w:rPr>
        <w:t>(Exposition durch Einatmen</w:t>
      </w:r>
      <w:r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Pr="00693B6E">
        <w:rPr>
          <w:rFonts w:ascii="Verdana" w:hAnsi="Verdana"/>
          <w:sz w:val="16"/>
          <w:szCs w:val="16"/>
          <w:lang w:eastAsia="zh-CN"/>
        </w:rPr>
        <w:t>.</w:t>
      </w:r>
    </w:p>
    <w:p w:rsidR="0014075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H410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BC312F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P210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 xml:space="preserve">en Oberflächen, Funken, offenen Flammen fernhalten. 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P220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  <w:t xml:space="preserve">Von Kleidung und anderen 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P221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Vermischung mit brennbaren Stoffen unter allen Umständen vermeiden.</w:t>
      </w:r>
    </w:p>
    <w:p w:rsidR="00737BA2" w:rsidRPr="005113F4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113F4">
        <w:rPr>
          <w:rFonts w:ascii="Verdana" w:hAnsi="Verdana"/>
          <w:sz w:val="16"/>
          <w:szCs w:val="16"/>
        </w:rPr>
        <w:t xml:space="preserve">P233 </w:t>
      </w:r>
      <w:r w:rsidR="00945C61" w:rsidRPr="005113F4">
        <w:rPr>
          <w:rFonts w:ascii="Verdana" w:hAnsi="Verdana"/>
          <w:sz w:val="16"/>
          <w:szCs w:val="16"/>
        </w:rPr>
        <w:tab/>
      </w:r>
      <w:r w:rsidR="00945C61" w:rsidRPr="005113F4">
        <w:rPr>
          <w:rFonts w:ascii="Verdana" w:hAnsi="Verdana"/>
          <w:sz w:val="16"/>
          <w:szCs w:val="16"/>
        </w:rPr>
        <w:tab/>
      </w:r>
      <w:r w:rsidRPr="005113F4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737BA2" w:rsidRP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 xml:space="preserve">P273 </w:t>
      </w:r>
      <w:r w:rsidR="00945C61">
        <w:rPr>
          <w:rFonts w:ascii="Verdana" w:hAnsi="Verdana"/>
          <w:sz w:val="16"/>
          <w:szCs w:val="16"/>
        </w:rPr>
        <w:tab/>
      </w:r>
      <w:r w:rsidR="00945C61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P280</w:t>
      </w:r>
      <w:r w:rsidRPr="00737BA2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866E1E"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P301+330+331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945C61">
        <w:rPr>
          <w:rFonts w:ascii="Verdana" w:hAnsi="Verdana"/>
          <w:sz w:val="16"/>
          <w:szCs w:val="16"/>
          <w:lang w:eastAsia="zh-CN"/>
        </w:rPr>
        <w:tab/>
      </w:r>
    </w:p>
    <w:p w:rsidR="00945C61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P305+351+338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  <w:t>Bei Berührung mit den Augen</w:t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P308+313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  <w:t>Bei</w:t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 Exposition oder Verdacht</w:t>
      </w:r>
      <w:r w:rsidR="00945C61">
        <w:rPr>
          <w:rFonts w:ascii="Verdana" w:hAnsi="Verdana"/>
          <w:sz w:val="16"/>
          <w:szCs w:val="16"/>
          <w:lang w:eastAsia="zh-CN"/>
        </w:rPr>
        <w:t xml:space="preserve">: </w:t>
      </w:r>
      <w:r w:rsidR="00945C61" w:rsidRPr="00693B6E">
        <w:rPr>
          <w:rFonts w:ascii="Verdana" w:hAnsi="Verdana"/>
          <w:sz w:val="16"/>
          <w:szCs w:val="16"/>
          <w:lang w:eastAsia="zh-CN"/>
        </w:rPr>
        <w:t>Ärztlichen Rat einholen/ärztliche Hilfe hinzuziehen.</w:t>
      </w:r>
      <w:bookmarkStart w:id="0" w:name="p309+310"/>
      <w:bookmarkEnd w:id="0"/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P309+310</w:t>
      </w:r>
      <w:r w:rsidR="00945C61" w:rsidRPr="00945C61">
        <w:rPr>
          <w:rFonts w:ascii="Verdana" w:hAnsi="Verdana" w:cs="Arial"/>
          <w:sz w:val="16"/>
          <w:szCs w:val="16"/>
        </w:rPr>
        <w:t xml:space="preserve"> </w:t>
      </w:r>
      <w:r w:rsidR="00945C61">
        <w:rPr>
          <w:rFonts w:ascii="Verdana" w:hAnsi="Verdana" w:cs="Arial"/>
          <w:sz w:val="16"/>
          <w:szCs w:val="16"/>
        </w:rPr>
        <w:tab/>
      </w:r>
      <w:r w:rsidR="00945C61"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737BA2" w:rsidRP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P310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  <w:t>Sofort Giftinformationszentrum</w:t>
      </w:r>
      <w:r w:rsidR="005113F4">
        <w:rPr>
          <w:rFonts w:ascii="Verdana" w:hAnsi="Verdana"/>
          <w:sz w:val="16"/>
          <w:szCs w:val="16"/>
          <w:lang w:eastAsia="zh-CN"/>
        </w:rPr>
        <w:t>/Arzt</w:t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P332+313 </w:t>
      </w:r>
      <w:r w:rsidR="00945C61">
        <w:rPr>
          <w:rFonts w:ascii="Verdana" w:hAnsi="Verdana"/>
          <w:sz w:val="16"/>
          <w:szCs w:val="16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>Bei Hautreizung: Ärztlichen Rat einholen/ärztliche Hilfe hinzuziehen.</w:t>
      </w:r>
    </w:p>
    <w:p w:rsidR="00945C61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P337+313 </w:t>
      </w:r>
      <w:r w:rsidR="00945C61">
        <w:rPr>
          <w:rFonts w:ascii="Verdana" w:hAnsi="Verdana"/>
          <w:sz w:val="16"/>
          <w:szCs w:val="16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>Bei anhaltender Augenreizung: Ärztlichen Rat einholen/ärztliche Hilfe hinzuziehen.</w:t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P362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>Kontaminierte Kleidung ausziehen.</w:t>
      </w:r>
    </w:p>
    <w:p w:rsidR="005113F4" w:rsidRPr="001B504D" w:rsidRDefault="005113F4" w:rsidP="005113F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P403+233</w:t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5113F4" w:rsidRPr="005113F4" w:rsidRDefault="005113F4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lang w:val="de-CH"/>
        </w:rPr>
      </w:pPr>
      <w:r>
        <w:rPr>
          <w:rFonts w:ascii="Verdana" w:hAnsi="Verdana"/>
          <w:sz w:val="16"/>
          <w:szCs w:val="16"/>
        </w:rPr>
        <w:t>P403+235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  <w:r>
        <w:rPr>
          <w:rFonts w:ascii="Verdana" w:hAnsi="Verdana"/>
          <w:sz w:val="16"/>
          <w:szCs w:val="16"/>
        </w:rPr>
        <w:tab/>
      </w:r>
    </w:p>
    <w:p w:rsidR="00737BA2" w:rsidRDefault="00737BA2" w:rsidP="00945C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P501</w:t>
      </w:r>
      <w:r w:rsidR="00945C61" w:rsidRPr="00945C61">
        <w:rPr>
          <w:rFonts w:ascii="Verdana" w:hAnsi="Verdana"/>
          <w:sz w:val="16"/>
          <w:szCs w:val="16"/>
          <w:lang w:eastAsia="zh-CN"/>
        </w:rPr>
        <w:t xml:space="preserve"> </w:t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>
        <w:rPr>
          <w:rFonts w:ascii="Verdana" w:hAnsi="Verdana"/>
          <w:sz w:val="16"/>
          <w:szCs w:val="16"/>
          <w:lang w:eastAsia="zh-CN"/>
        </w:rPr>
        <w:tab/>
      </w:r>
      <w:r w:rsidR="00945C61" w:rsidRPr="00693B6E">
        <w:rPr>
          <w:rFonts w:ascii="Verdana" w:hAnsi="Verdana"/>
          <w:sz w:val="16"/>
          <w:szCs w:val="16"/>
          <w:lang w:eastAsia="zh-CN"/>
        </w:rPr>
        <w:t xml:space="preserve">Inhalt/Behälter </w:t>
      </w:r>
      <w:r w:rsidR="00945C61">
        <w:rPr>
          <w:rFonts w:ascii="Verdana" w:hAnsi="Verdana"/>
          <w:sz w:val="16"/>
          <w:szCs w:val="16"/>
          <w:lang w:eastAsia="zh-CN"/>
        </w:rPr>
        <w:t>nach örtlichen Vorschriften entsorgen.</w:t>
      </w:r>
      <w:r w:rsidR="00945C61">
        <w:rPr>
          <w:rFonts w:ascii="Verdana" w:hAnsi="Verdana"/>
        </w:rPr>
        <w:t xml:space="preserve"> </w:t>
      </w:r>
    </w:p>
    <w:p w:rsidR="00BC312F" w:rsidRDefault="00BC312F">
      <w:pPr>
        <w:rPr>
          <w:rFonts w:ascii="Verdana" w:hAnsi="Verdana"/>
        </w:rPr>
      </w:pPr>
    </w:p>
    <w:p w:rsidR="00171B77" w:rsidRPr="00094BA1" w:rsidRDefault="00171B77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BC312F" w:rsidRDefault="00BC312F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140752" w:rsidRDefault="00140752" w:rsidP="00030614">
      <w:pPr>
        <w:rPr>
          <w:rFonts w:ascii="Verdana" w:hAnsi="Verdana"/>
        </w:rPr>
      </w:pPr>
    </w:p>
    <w:p w:rsidR="00140752" w:rsidRDefault="00140752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382839" w:rsidRPr="00DC32FF" w:rsidRDefault="00382839" w:rsidP="00945C61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945C61">
        <w:rPr>
          <w:rFonts w:ascii="Verdana" w:hAnsi="Verdana"/>
          <w:sz w:val="16"/>
          <w:szCs w:val="16"/>
        </w:rPr>
        <w:t xml:space="preserve"> / Atelierschule Zürich / Erstelldatum: 16.05.2015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3A" w:rsidRDefault="00A6723A" w:rsidP="00015609">
      <w:r>
        <w:separator/>
      </w:r>
    </w:p>
  </w:endnote>
  <w:endnote w:type="continuationSeparator" w:id="0">
    <w:p w:rsidR="00A6723A" w:rsidRDefault="00A6723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3A" w:rsidRDefault="00A6723A" w:rsidP="00015609">
      <w:r>
        <w:separator/>
      </w:r>
    </w:p>
  </w:footnote>
  <w:footnote w:type="continuationSeparator" w:id="0">
    <w:p w:rsidR="00A6723A" w:rsidRDefault="00A6723A" w:rsidP="00015609">
      <w:r>
        <w:continuationSeparator/>
      </w:r>
    </w:p>
  </w:footnote>
  <w:footnote w:id="1">
    <w:p w:rsidR="00BC312F" w:rsidRPr="00BC312F" w:rsidRDefault="00BC312F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BC312F">
        <w:rPr>
          <w:rStyle w:val="Funotenzeichen"/>
          <w:rFonts w:ascii="Verdana" w:hAnsi="Verdana"/>
          <w:sz w:val="16"/>
          <w:szCs w:val="16"/>
        </w:rPr>
        <w:footnoteRef/>
      </w:r>
      <w:r w:rsidRPr="00BC312F">
        <w:rPr>
          <w:rFonts w:ascii="Verdana" w:hAnsi="Verdana"/>
          <w:sz w:val="16"/>
          <w:szCs w:val="16"/>
        </w:rPr>
        <w:t xml:space="preserve"> </w:t>
      </w:r>
      <w:r w:rsidRPr="00BC312F">
        <w:rPr>
          <w:rFonts w:ascii="Verdana" w:hAnsi="Verdana"/>
          <w:sz w:val="16"/>
          <w:szCs w:val="16"/>
          <w:lang w:val="de-CH"/>
        </w:rPr>
        <w:t>Nach Gestis-Stoffdatenbank vom 15.05.2015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01230" w:rsidP="00015609">
    <w:pPr>
      <w:pStyle w:val="Kopfzeile"/>
      <w:tabs>
        <w:tab w:val="clear" w:pos="4536"/>
        <w:tab w:val="clear" w:pos="9072"/>
        <w:tab w:val="left" w:pos="8445"/>
      </w:tabs>
    </w:pPr>
    <w:r w:rsidRPr="00C01230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01230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01230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27878"/>
    <w:rsid w:val="00030614"/>
    <w:rsid w:val="00032FD1"/>
    <w:rsid w:val="00047246"/>
    <w:rsid w:val="00047294"/>
    <w:rsid w:val="00051F72"/>
    <w:rsid w:val="0009424D"/>
    <w:rsid w:val="00094BA1"/>
    <w:rsid w:val="000D37C8"/>
    <w:rsid w:val="001005CA"/>
    <w:rsid w:val="00112DC4"/>
    <w:rsid w:val="00140752"/>
    <w:rsid w:val="00142B91"/>
    <w:rsid w:val="001653C7"/>
    <w:rsid w:val="00171B77"/>
    <w:rsid w:val="00173A89"/>
    <w:rsid w:val="00173ECE"/>
    <w:rsid w:val="0017636A"/>
    <w:rsid w:val="001A6020"/>
    <w:rsid w:val="001B39D5"/>
    <w:rsid w:val="001B4CC9"/>
    <w:rsid w:val="001C32D5"/>
    <w:rsid w:val="001E1C19"/>
    <w:rsid w:val="001E2122"/>
    <w:rsid w:val="001E53A7"/>
    <w:rsid w:val="00221ED2"/>
    <w:rsid w:val="0024642C"/>
    <w:rsid w:val="00260D73"/>
    <w:rsid w:val="00276F4B"/>
    <w:rsid w:val="002A1885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C07E3"/>
    <w:rsid w:val="00500FC5"/>
    <w:rsid w:val="005113F4"/>
    <w:rsid w:val="00523D26"/>
    <w:rsid w:val="0055320E"/>
    <w:rsid w:val="005643F9"/>
    <w:rsid w:val="005A207F"/>
    <w:rsid w:val="005A4729"/>
    <w:rsid w:val="005B706D"/>
    <w:rsid w:val="005E2480"/>
    <w:rsid w:val="00600577"/>
    <w:rsid w:val="006133D7"/>
    <w:rsid w:val="00623F94"/>
    <w:rsid w:val="00624D80"/>
    <w:rsid w:val="006263D1"/>
    <w:rsid w:val="00630ECC"/>
    <w:rsid w:val="00655BBC"/>
    <w:rsid w:val="006E514C"/>
    <w:rsid w:val="006F371F"/>
    <w:rsid w:val="006F5584"/>
    <w:rsid w:val="0070507A"/>
    <w:rsid w:val="0071582C"/>
    <w:rsid w:val="00737BA2"/>
    <w:rsid w:val="007423E0"/>
    <w:rsid w:val="00751ABE"/>
    <w:rsid w:val="00765A51"/>
    <w:rsid w:val="00765C0E"/>
    <w:rsid w:val="0078017E"/>
    <w:rsid w:val="007859D3"/>
    <w:rsid w:val="00790E75"/>
    <w:rsid w:val="00795230"/>
    <w:rsid w:val="007B29AC"/>
    <w:rsid w:val="007B7972"/>
    <w:rsid w:val="007D2515"/>
    <w:rsid w:val="007D295C"/>
    <w:rsid w:val="007E2A0B"/>
    <w:rsid w:val="007F5E68"/>
    <w:rsid w:val="0080352E"/>
    <w:rsid w:val="00806A16"/>
    <w:rsid w:val="00812A15"/>
    <w:rsid w:val="00816966"/>
    <w:rsid w:val="008326C6"/>
    <w:rsid w:val="008343F4"/>
    <w:rsid w:val="00837A0A"/>
    <w:rsid w:val="0085786A"/>
    <w:rsid w:val="00866E1E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27D0"/>
    <w:rsid w:val="00945C61"/>
    <w:rsid w:val="009550B8"/>
    <w:rsid w:val="00962356"/>
    <w:rsid w:val="00964841"/>
    <w:rsid w:val="0097293F"/>
    <w:rsid w:val="009814DD"/>
    <w:rsid w:val="00993BD6"/>
    <w:rsid w:val="009B4CC7"/>
    <w:rsid w:val="009C7CC5"/>
    <w:rsid w:val="009D170A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6723A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61890"/>
    <w:rsid w:val="00B62FD4"/>
    <w:rsid w:val="00B65545"/>
    <w:rsid w:val="00B83007"/>
    <w:rsid w:val="00BC312F"/>
    <w:rsid w:val="00BE2270"/>
    <w:rsid w:val="00C01230"/>
    <w:rsid w:val="00C037DB"/>
    <w:rsid w:val="00C63CB2"/>
    <w:rsid w:val="00C676B2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A0844"/>
    <w:rsid w:val="00DC1457"/>
    <w:rsid w:val="00DC32FF"/>
    <w:rsid w:val="00DD3B60"/>
    <w:rsid w:val="00DE7AF4"/>
    <w:rsid w:val="00E036A9"/>
    <w:rsid w:val="00E22334"/>
    <w:rsid w:val="00E23B7A"/>
    <w:rsid w:val="00E541C2"/>
    <w:rsid w:val="00E90339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0AB4-060F-4C19-AEB5-40DD4F02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10</cp:revision>
  <cp:lastPrinted>2013-12-03T11:51:00Z</cp:lastPrinted>
  <dcterms:created xsi:type="dcterms:W3CDTF">2015-05-02T08:59:00Z</dcterms:created>
  <dcterms:modified xsi:type="dcterms:W3CDTF">2015-05-22T16:50:00Z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