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8D7286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3A2F47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4857E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F5E68">
        <w:rPr>
          <w:rFonts w:ascii="Verdana" w:hAnsi="Verdana"/>
          <w:b/>
        </w:rPr>
        <w:tab/>
        <w:t>9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23F94">
        <w:rPr>
          <w:rFonts w:ascii="Verdana" w:hAnsi="Verdana"/>
          <w:b/>
        </w:rPr>
        <w:t>Rohrzuckerinversion durch Saccharase der Hefe</w:t>
      </w:r>
      <w:r w:rsidR="00030614">
        <w:rPr>
          <w:rFonts w:ascii="Verdana" w:hAnsi="Verdana"/>
          <w:b/>
        </w:rPr>
        <w:t xml:space="preserve"> </w:t>
      </w:r>
      <w:r w:rsidR="008D7286">
        <w:rPr>
          <w:rFonts w:ascii="Verdana" w:hAnsi="Verdana"/>
          <w:b/>
        </w:rPr>
        <w:t>(</w:t>
      </w:r>
      <w:r w:rsidR="00030614">
        <w:rPr>
          <w:rFonts w:ascii="Verdana" w:hAnsi="Verdana"/>
          <w:b/>
        </w:rPr>
        <w:t>3.</w:t>
      </w:r>
      <w:r w:rsidR="00623F94">
        <w:rPr>
          <w:rFonts w:ascii="Verdana" w:hAnsi="Verdana"/>
          <w:b/>
        </w:rPr>
        <w:t>2</w:t>
      </w:r>
      <w:r w:rsidR="008D7286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623F94">
        <w:rPr>
          <w:rFonts w:ascii="Verdana" w:hAnsi="Verdana"/>
          <w:b/>
        </w:rPr>
        <w:t>154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4857E4">
      <w:pPr>
        <w:rPr>
          <w:rFonts w:ascii="Arial" w:hAnsi="Arial"/>
          <w:sz w:val="24"/>
        </w:rPr>
      </w:pPr>
      <w:r w:rsidRPr="004857E4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857E4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857E4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275"/>
        <w:gridCol w:w="1560"/>
        <w:gridCol w:w="1417"/>
        <w:gridCol w:w="1134"/>
        <w:gridCol w:w="1843"/>
        <w:gridCol w:w="1218"/>
      </w:tblGrid>
      <w:tr w:rsidR="00A1039B" w:rsidTr="00171B77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7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241481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5B706D" w:rsidRPr="00BB270F" w:rsidTr="00171B77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5B706D" w:rsidRPr="005B706D" w:rsidRDefault="005B706D" w:rsidP="00004282">
            <w:pPr>
              <w:rPr>
                <w:rFonts w:ascii="Verdana" w:hAnsi="Verdana"/>
                <w:b w:val="0"/>
              </w:rPr>
            </w:pPr>
            <w:r w:rsidRPr="005B706D">
              <w:rPr>
                <w:rFonts w:ascii="Verdana" w:hAnsi="Verdana"/>
                <w:b w:val="0"/>
              </w:rPr>
              <w:t>Fehling-Lösung I</w:t>
            </w:r>
          </w:p>
        </w:tc>
        <w:tc>
          <w:tcPr>
            <w:tcW w:w="1275" w:type="dxa"/>
          </w:tcPr>
          <w:p w:rsidR="005B706D" w:rsidRPr="005B706D" w:rsidRDefault="005B706D" w:rsidP="00004282">
            <w:pPr>
              <w:cnfStyle w:val="000000100000"/>
              <w:rPr>
                <w:rFonts w:ascii="Verdana" w:hAnsi="Verdana"/>
                <w:color w:val="7030A0"/>
              </w:rPr>
            </w:pPr>
            <w:r w:rsidRPr="005B706D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5B706D" w:rsidRPr="008C30B4" w:rsidRDefault="005B706D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8C30B4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258824</wp:posOffset>
                  </wp:positionH>
                  <wp:positionV relativeFrom="margin">
                    <wp:posOffset>96320</wp:posOffset>
                  </wp:positionV>
                  <wp:extent cx="320239" cy="320723"/>
                  <wp:effectExtent l="19050" t="0" r="3611" b="0"/>
                  <wp:wrapNone/>
                  <wp:docPr id="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5B706D" w:rsidRDefault="005B706D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</w:t>
            </w:r>
            <w:r w:rsidR="003A2F4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B706D" w:rsidRDefault="005B706D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5B706D" w:rsidRDefault="005B706D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  <w:p w:rsidR="005B706D" w:rsidRDefault="005B706D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P391</w:t>
            </w:r>
          </w:p>
          <w:p w:rsidR="003A2F47" w:rsidRDefault="003A2F47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P501</w:t>
            </w:r>
          </w:p>
        </w:tc>
        <w:tc>
          <w:tcPr>
            <w:tcW w:w="1218" w:type="dxa"/>
          </w:tcPr>
          <w:p w:rsidR="005B706D" w:rsidRDefault="005B706D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B706D" w:rsidRPr="00BB270F" w:rsidTr="00171B77">
        <w:trPr>
          <w:trHeight w:val="794"/>
        </w:trPr>
        <w:tc>
          <w:tcPr>
            <w:cnfStyle w:val="001000000000"/>
            <w:tcW w:w="2235" w:type="dxa"/>
          </w:tcPr>
          <w:p w:rsidR="005B706D" w:rsidRPr="005B706D" w:rsidRDefault="005B706D" w:rsidP="00004282">
            <w:pPr>
              <w:rPr>
                <w:rFonts w:ascii="Verdana" w:hAnsi="Verdana"/>
                <w:b w:val="0"/>
              </w:rPr>
            </w:pPr>
            <w:r w:rsidRPr="005B706D">
              <w:rPr>
                <w:rFonts w:ascii="Verdana" w:hAnsi="Verdana"/>
                <w:b w:val="0"/>
              </w:rPr>
              <w:t>Fehling-Lösung II</w:t>
            </w:r>
          </w:p>
        </w:tc>
        <w:tc>
          <w:tcPr>
            <w:tcW w:w="1275" w:type="dxa"/>
          </w:tcPr>
          <w:p w:rsidR="005B706D" w:rsidRPr="005B706D" w:rsidRDefault="005B706D" w:rsidP="00004282">
            <w:pPr>
              <w:cnfStyle w:val="0000000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5B706D" w:rsidRPr="008C30B4" w:rsidRDefault="005B706D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79375</wp:posOffset>
                  </wp:positionV>
                  <wp:extent cx="317500" cy="320675"/>
                  <wp:effectExtent l="19050" t="0" r="6350" b="0"/>
                  <wp:wrapNone/>
                  <wp:docPr id="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5B706D" w:rsidRDefault="003A2F47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</w:t>
            </w:r>
            <w:r w:rsidR="005B706D"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1134" w:type="dxa"/>
          </w:tcPr>
          <w:p w:rsidR="005B706D" w:rsidRDefault="005B706D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5B706D" w:rsidRDefault="005B706D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</w:t>
            </w:r>
            <w:r w:rsidR="008D7286">
              <w:rPr>
                <w:rFonts w:ascii="Verdana" w:hAnsi="Verdana"/>
                <w:sz w:val="16"/>
                <w:szCs w:val="16"/>
              </w:rPr>
              <w:t>308+</w:t>
            </w:r>
            <w:r>
              <w:rPr>
                <w:rFonts w:ascii="Verdana" w:hAnsi="Verdana"/>
                <w:sz w:val="16"/>
                <w:szCs w:val="16"/>
              </w:rPr>
              <w:t>310</w:t>
            </w:r>
          </w:p>
          <w:p w:rsidR="003A2F47" w:rsidRDefault="003A2F47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P303+361+353</w:t>
            </w:r>
          </w:p>
          <w:p w:rsidR="005B706D" w:rsidRDefault="005B706D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5B706D" w:rsidRDefault="005B706D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71B77" w:rsidRPr="00171B77" w:rsidTr="00171B77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171B77" w:rsidRDefault="00171B77" w:rsidP="00004282">
            <w:pPr>
              <w:rPr>
                <w:rFonts w:ascii="Verdana" w:hAnsi="Verdana"/>
                <w:b w:val="0"/>
              </w:rPr>
            </w:pPr>
            <w:r w:rsidRPr="00171B77">
              <w:rPr>
                <w:rFonts w:ascii="Verdana" w:hAnsi="Verdana"/>
                <w:b w:val="0"/>
              </w:rPr>
              <w:t>Kupfer(I)oxid</w:t>
            </w:r>
          </w:p>
          <w:p w:rsidR="00171B77" w:rsidRPr="00AE5E67" w:rsidRDefault="00171B77" w:rsidP="00004282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E5E67"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1275" w:type="dxa"/>
          </w:tcPr>
          <w:p w:rsidR="00171B77" w:rsidRPr="00171B77" w:rsidRDefault="00171B77" w:rsidP="00004282">
            <w:pPr>
              <w:cnfStyle w:val="0000001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171B77" w:rsidRPr="00171B77" w:rsidRDefault="00171B77" w:rsidP="00004282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432435</wp:posOffset>
                  </wp:positionH>
                  <wp:positionV relativeFrom="margin">
                    <wp:posOffset>73025</wp:posOffset>
                  </wp:positionV>
                  <wp:extent cx="321945" cy="323850"/>
                  <wp:effectExtent l="19050" t="0" r="1905" b="0"/>
                  <wp:wrapNone/>
                  <wp:docPr id="4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63500</wp:posOffset>
                  </wp:positionV>
                  <wp:extent cx="321310" cy="323850"/>
                  <wp:effectExtent l="19050" t="0" r="2540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171B77" w:rsidRPr="00171B77" w:rsidRDefault="00171B77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H410</w:t>
            </w:r>
          </w:p>
        </w:tc>
        <w:tc>
          <w:tcPr>
            <w:tcW w:w="1134" w:type="dxa"/>
          </w:tcPr>
          <w:p w:rsidR="00171B77" w:rsidRPr="00171B77" w:rsidRDefault="00171B77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171B77" w:rsidRDefault="00171B77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P264 P270</w:t>
            </w:r>
            <w:r w:rsidR="003A2F47">
              <w:rPr>
                <w:rFonts w:ascii="Verdana" w:hAnsi="Verdana"/>
                <w:sz w:val="16"/>
                <w:szCs w:val="16"/>
              </w:rPr>
              <w:t xml:space="preserve"> P273</w:t>
            </w:r>
          </w:p>
          <w:p w:rsidR="00171B77" w:rsidRPr="00171B77" w:rsidRDefault="00171B77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P301+312 P330 P501</w:t>
            </w:r>
          </w:p>
        </w:tc>
        <w:tc>
          <w:tcPr>
            <w:tcW w:w="1218" w:type="dxa"/>
          </w:tcPr>
          <w:p w:rsidR="00171B77" w:rsidRPr="00171B77" w:rsidRDefault="00171B77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623F94" w:rsidRPr="00BB270F" w:rsidTr="00623F94">
        <w:trPr>
          <w:trHeight w:val="794"/>
        </w:trPr>
        <w:tc>
          <w:tcPr>
            <w:cnfStyle w:val="001000000000"/>
            <w:tcW w:w="2235" w:type="dxa"/>
          </w:tcPr>
          <w:p w:rsidR="00623F94" w:rsidRPr="00623F94" w:rsidRDefault="00623F94" w:rsidP="00004282">
            <w:pPr>
              <w:rPr>
                <w:rFonts w:ascii="Verdana" w:hAnsi="Verdana"/>
                <w:b w:val="0"/>
              </w:rPr>
            </w:pPr>
            <w:r w:rsidRPr="00623F94">
              <w:rPr>
                <w:rFonts w:ascii="Verdana" w:hAnsi="Verdana"/>
                <w:b w:val="0"/>
              </w:rPr>
              <w:t xml:space="preserve">Salzsäure </w:t>
            </w:r>
          </w:p>
          <w:p w:rsidR="00623F94" w:rsidRPr="00AE5E67" w:rsidRDefault="00AE5E67" w:rsidP="00004282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="00623F94" w:rsidRPr="00AE5E67">
              <w:rPr>
                <w:rFonts w:ascii="Verdana" w:hAnsi="Verdana"/>
                <w:b w:val="0"/>
                <w:sz w:val="18"/>
                <w:szCs w:val="18"/>
              </w:rPr>
              <w:t>w = 20%</w:t>
            </w:r>
            <w:r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623F94" w:rsidRPr="00623F94" w:rsidRDefault="00623F94" w:rsidP="00004282">
            <w:pPr>
              <w:cnfStyle w:val="000000000000"/>
              <w:rPr>
                <w:rFonts w:ascii="Verdana" w:hAnsi="Verdana"/>
                <w:color w:val="7030A0"/>
              </w:rPr>
            </w:pPr>
            <w:r w:rsidRPr="00623F9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623F94" w:rsidRPr="008C30B4" w:rsidRDefault="00623F94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259080</wp:posOffset>
                  </wp:positionH>
                  <wp:positionV relativeFrom="margin">
                    <wp:posOffset>53975</wp:posOffset>
                  </wp:positionV>
                  <wp:extent cx="317500" cy="320675"/>
                  <wp:effectExtent l="19050" t="0" r="6350" b="0"/>
                  <wp:wrapNone/>
                  <wp:docPr id="2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623F94" w:rsidRDefault="003A2F47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</w:t>
            </w:r>
            <w:r w:rsidR="00623F94">
              <w:rPr>
                <w:rFonts w:ascii="Verdana" w:hAnsi="Verdana"/>
                <w:sz w:val="16"/>
                <w:szCs w:val="16"/>
              </w:rPr>
              <w:t xml:space="preserve">H315 </w:t>
            </w:r>
            <w:r>
              <w:rPr>
                <w:rFonts w:ascii="Verdana" w:hAnsi="Verdana"/>
                <w:sz w:val="16"/>
                <w:szCs w:val="16"/>
              </w:rPr>
              <w:t xml:space="preserve">H319 </w:t>
            </w:r>
            <w:r w:rsidR="00623F94">
              <w:rPr>
                <w:rFonts w:ascii="Verdana" w:hAnsi="Verdana"/>
                <w:sz w:val="16"/>
                <w:szCs w:val="16"/>
              </w:rPr>
              <w:t>H335</w:t>
            </w:r>
          </w:p>
        </w:tc>
        <w:tc>
          <w:tcPr>
            <w:tcW w:w="1134" w:type="dxa"/>
          </w:tcPr>
          <w:p w:rsidR="00623F94" w:rsidRDefault="00623F94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623F94" w:rsidRDefault="00623F94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</w:t>
            </w:r>
            <w:r w:rsidR="003A2F47">
              <w:rPr>
                <w:rFonts w:ascii="Verdana" w:hAnsi="Verdana"/>
                <w:sz w:val="16"/>
                <w:szCs w:val="16"/>
              </w:rPr>
              <w:t xml:space="preserve">_f </w:t>
            </w:r>
            <w:r>
              <w:rPr>
                <w:rFonts w:ascii="Verdana" w:hAnsi="Verdana"/>
                <w:sz w:val="16"/>
                <w:szCs w:val="16"/>
              </w:rPr>
              <w:t xml:space="preserve"> P280</w:t>
            </w:r>
          </w:p>
          <w:p w:rsidR="00623F94" w:rsidRDefault="008D7286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3A2F47" w:rsidRDefault="003A2F47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P312 P403+233</w:t>
            </w:r>
          </w:p>
          <w:p w:rsidR="00623F94" w:rsidRDefault="00623F94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623F94" w:rsidRDefault="00623F94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  <w:p w:rsidR="00623F94" w:rsidRDefault="00623F94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623F94" w:rsidRPr="007675D1" w:rsidTr="00623F94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623F94" w:rsidRPr="00623F94" w:rsidRDefault="00623F94" w:rsidP="00004282">
            <w:pPr>
              <w:rPr>
                <w:rFonts w:ascii="Verdana" w:hAnsi="Verdana"/>
                <w:b w:val="0"/>
              </w:rPr>
            </w:pPr>
            <w:r w:rsidRPr="00623F94">
              <w:rPr>
                <w:rFonts w:ascii="Verdana" w:hAnsi="Verdana"/>
                <w:b w:val="0"/>
              </w:rPr>
              <w:t xml:space="preserve">Resorcin </w:t>
            </w:r>
          </w:p>
          <w:p w:rsidR="00623F94" w:rsidRPr="00623F94" w:rsidRDefault="00623F94" w:rsidP="00004282">
            <w:pPr>
              <w:rPr>
                <w:rFonts w:ascii="Verdana" w:hAnsi="Verdana"/>
                <w:b w:val="0"/>
              </w:rPr>
            </w:pPr>
            <w:r w:rsidRPr="00AE5E67">
              <w:rPr>
                <w:rFonts w:ascii="Verdana" w:hAnsi="Verdana"/>
                <w:b w:val="0"/>
                <w:sz w:val="18"/>
                <w:szCs w:val="18"/>
              </w:rPr>
              <w:t>(1,3 Dihydroxybenzen</w:t>
            </w:r>
            <w:r w:rsidRPr="00623F94">
              <w:rPr>
                <w:rFonts w:ascii="Verdana" w:hAnsi="Verdana"/>
                <w:b w:val="0"/>
              </w:rPr>
              <w:t>)</w:t>
            </w:r>
          </w:p>
          <w:p w:rsidR="00623F94" w:rsidRPr="00623F94" w:rsidRDefault="00623F94" w:rsidP="00004282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5" w:type="dxa"/>
          </w:tcPr>
          <w:p w:rsidR="00623F94" w:rsidRPr="00623F94" w:rsidRDefault="00623F94" w:rsidP="00004282">
            <w:pPr>
              <w:cnfStyle w:val="000000100000"/>
              <w:rPr>
                <w:rFonts w:ascii="Verdana" w:hAnsi="Verdana"/>
                <w:color w:val="FF0000"/>
              </w:rPr>
            </w:pPr>
            <w:r w:rsidRPr="00623F9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623F94" w:rsidRPr="007675D1" w:rsidRDefault="00623F94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146050</wp:posOffset>
                  </wp:positionH>
                  <wp:positionV relativeFrom="margin">
                    <wp:posOffset>90170</wp:posOffset>
                  </wp:positionV>
                  <wp:extent cx="317500" cy="320675"/>
                  <wp:effectExtent l="19050" t="0" r="6350" b="0"/>
                  <wp:wrapNone/>
                  <wp:docPr id="2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575310</wp:posOffset>
                  </wp:positionH>
                  <wp:positionV relativeFrom="margin">
                    <wp:posOffset>90170</wp:posOffset>
                  </wp:positionV>
                  <wp:extent cx="317500" cy="320675"/>
                  <wp:effectExtent l="19050" t="0" r="6350" b="0"/>
                  <wp:wrapNone/>
                  <wp:docPr id="9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623F94" w:rsidRPr="007675D1" w:rsidRDefault="00623F94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H319 H315 H400</w:t>
            </w:r>
          </w:p>
        </w:tc>
        <w:tc>
          <w:tcPr>
            <w:tcW w:w="1134" w:type="dxa"/>
          </w:tcPr>
          <w:p w:rsidR="00623F94" w:rsidRPr="007675D1" w:rsidRDefault="00623F94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623F94" w:rsidRDefault="00623F94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  <w:p w:rsidR="00623F94" w:rsidRDefault="00623F94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  <w:p w:rsidR="00623F94" w:rsidRPr="007675D1" w:rsidRDefault="00623F94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623F94" w:rsidRPr="007675D1" w:rsidRDefault="00623F94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5B706D" w:rsidTr="00004282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5B706D" w:rsidRDefault="005B706D" w:rsidP="0000428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  <w:tr w:rsidR="005B706D" w:rsidTr="00004282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5B706D" w:rsidRDefault="00623F94" w:rsidP="0000428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Hefe</w:t>
            </w:r>
          </w:p>
        </w:tc>
      </w:tr>
      <w:tr w:rsidR="005B706D" w:rsidTr="00004282">
        <w:trPr>
          <w:trHeight w:val="454"/>
        </w:trPr>
        <w:tc>
          <w:tcPr>
            <w:cnfStyle w:val="001000000000"/>
            <w:tcW w:w="10606" w:type="dxa"/>
          </w:tcPr>
          <w:p w:rsidR="005B706D" w:rsidRDefault="00623F94" w:rsidP="0000428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Saccharose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23F94" w:rsidRPr="00CE11EF" w:rsidRDefault="00623F94" w:rsidP="00623F94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>
        <w:rPr>
          <w:rFonts w:ascii="Verdana" w:hAnsi="Verdana" w:cs="Shruti"/>
          <w:i/>
          <w:lang w:val="de-CH"/>
        </w:rPr>
        <w:t xml:space="preserve">Man stellt </w:t>
      </w:r>
      <w:r w:rsidRPr="00CE11EF">
        <w:rPr>
          <w:rFonts w:ascii="Verdana" w:hAnsi="Verdana" w:cs="Shruti"/>
          <w:i/>
          <w:lang w:val="de-CH"/>
        </w:rPr>
        <w:t xml:space="preserve"> 100 ml einer 3 - 5% ige</w:t>
      </w:r>
      <w:r>
        <w:rPr>
          <w:rFonts w:ascii="Verdana" w:hAnsi="Verdana" w:cs="Shruti"/>
          <w:i/>
          <w:lang w:val="de-CH"/>
        </w:rPr>
        <w:t>n Saccharose-Lösung her. Mit ei</w:t>
      </w:r>
      <w:r w:rsidRPr="00CE11EF">
        <w:rPr>
          <w:rFonts w:ascii="Verdana" w:hAnsi="Verdana" w:cs="Shruti"/>
          <w:i/>
          <w:lang w:val="de-CH"/>
        </w:rPr>
        <w:t xml:space="preserve">nem Teil der Saccharose-Lösung führt man die Fehlingprobe durch. In der restlichen Saccharose-Lösung suspendiert man etwa 1/4 eines Presshefewürfels; diese Lösung wird </w:t>
      </w:r>
      <w:r>
        <w:rPr>
          <w:rFonts w:ascii="Verdana" w:hAnsi="Verdana" w:cs="Shruti"/>
          <w:i/>
          <w:lang w:val="de-CH"/>
        </w:rPr>
        <w:t>in einige</w:t>
      </w:r>
      <w:r w:rsidRPr="00CE11EF">
        <w:rPr>
          <w:rFonts w:ascii="Verdana" w:hAnsi="Verdana" w:cs="Shruti"/>
          <w:i/>
          <w:lang w:val="de-CH"/>
        </w:rPr>
        <w:t xml:space="preserve"> Reagenzglä</w:t>
      </w:r>
      <w:r>
        <w:rPr>
          <w:rFonts w:ascii="Verdana" w:hAnsi="Verdana" w:cs="Shruti"/>
          <w:i/>
          <w:lang w:val="de-CH"/>
        </w:rPr>
        <w:t>ser</w:t>
      </w:r>
      <w:r w:rsidRPr="00CE11EF">
        <w:rPr>
          <w:rFonts w:ascii="Verdana" w:hAnsi="Verdana" w:cs="Shruti"/>
          <w:i/>
          <w:lang w:val="de-CH"/>
        </w:rPr>
        <w:t xml:space="preserve"> aufge</w:t>
      </w:r>
      <w:r>
        <w:rPr>
          <w:rFonts w:ascii="Verdana" w:hAnsi="Verdana" w:cs="Shruti"/>
          <w:i/>
          <w:lang w:val="de-CH"/>
        </w:rPr>
        <w:t xml:space="preserve">teilt, die </w:t>
      </w:r>
      <w:r w:rsidRPr="00CE11EF">
        <w:rPr>
          <w:rFonts w:ascii="Verdana" w:hAnsi="Verdana" w:cs="Shruti"/>
          <w:i/>
          <w:lang w:val="de-CH"/>
        </w:rPr>
        <w:t>bei 35 - 40</w:t>
      </w:r>
      <w:r w:rsidRPr="00CE11EF">
        <w:rPr>
          <w:rFonts w:ascii="Verdana" w:hAnsi="Verdana" w:cs="Shruti"/>
          <w:i/>
          <w:lang w:val="de-CH"/>
        </w:rPr>
        <w:sym w:font="Symbol" w:char="F0B0"/>
      </w:r>
      <w:r>
        <w:rPr>
          <w:rFonts w:ascii="Verdana" w:hAnsi="Verdana" w:cs="Shruti"/>
          <w:i/>
          <w:lang w:val="de-CH"/>
        </w:rPr>
        <w:t xml:space="preserve"> in ein </w:t>
      </w:r>
      <w:r w:rsidRPr="00CE11EF">
        <w:rPr>
          <w:rFonts w:ascii="Verdana" w:hAnsi="Verdana" w:cs="Shruti"/>
          <w:i/>
          <w:lang w:val="de-CH"/>
        </w:rPr>
        <w:t xml:space="preserve"> Wasserbad </w:t>
      </w:r>
      <w:r>
        <w:rPr>
          <w:rFonts w:ascii="Verdana" w:hAnsi="Verdana" w:cs="Shruti"/>
          <w:i/>
          <w:lang w:val="de-CH"/>
        </w:rPr>
        <w:t>gestellt werden. Nach 10 Minuten wird</w:t>
      </w:r>
      <w:r w:rsidRPr="00CE11EF">
        <w:rPr>
          <w:rFonts w:ascii="Verdana" w:hAnsi="Verdana" w:cs="Shruti"/>
          <w:i/>
          <w:lang w:val="de-CH"/>
        </w:rPr>
        <w:t xml:space="preserve"> die Fehlingprobe durch</w:t>
      </w:r>
      <w:r>
        <w:rPr>
          <w:rFonts w:ascii="Verdana" w:hAnsi="Verdana" w:cs="Shruti"/>
          <w:i/>
          <w:lang w:val="de-CH"/>
        </w:rPr>
        <w:t>geführt</w:t>
      </w:r>
      <w:r w:rsidRPr="00CE11EF">
        <w:rPr>
          <w:rFonts w:ascii="Verdana" w:hAnsi="Verdana" w:cs="Shruti"/>
          <w:i/>
          <w:lang w:val="de-CH"/>
        </w:rPr>
        <w:t xml:space="preserve">. Ist diese positiv, </w:t>
      </w:r>
      <w:r w:rsidR="00BE2270">
        <w:rPr>
          <w:rFonts w:ascii="Verdana" w:hAnsi="Verdana" w:cs="Shruti"/>
          <w:i/>
          <w:lang w:val="de-CH"/>
        </w:rPr>
        <w:lastRenderedPageBreak/>
        <w:t>kann auch mit 20%iger</w:t>
      </w:r>
      <w:r w:rsidRPr="00CE11EF">
        <w:rPr>
          <w:rFonts w:ascii="Verdana" w:hAnsi="Verdana" w:cs="Shruti"/>
          <w:i/>
          <w:lang w:val="de-CH"/>
        </w:rPr>
        <w:t xml:space="preserve"> Salzsäure und einigen Kriställchen Resorcin (Resorcinol = Benzen-1,3-diol) die entstandene Fructose nachweisen. Den Na</w:t>
      </w:r>
      <w:r>
        <w:rPr>
          <w:rFonts w:ascii="Verdana" w:hAnsi="Verdana" w:cs="Shruti"/>
          <w:i/>
          <w:lang w:val="de-CH"/>
        </w:rPr>
        <w:t>chweis der Glucose kann man</w:t>
      </w:r>
      <w:r w:rsidRPr="00CE11EF">
        <w:rPr>
          <w:rFonts w:ascii="Verdana" w:hAnsi="Verdana" w:cs="Shruti"/>
          <w:i/>
          <w:lang w:val="de-CH"/>
        </w:rPr>
        <w:t xml:space="preserve"> mit einem Glucoseteststreifen (Clinistix oder Glucosetest) durch</w:t>
      </w:r>
      <w:r>
        <w:rPr>
          <w:rFonts w:ascii="Verdana" w:hAnsi="Verdana" w:cs="Shruti"/>
          <w:i/>
          <w:lang w:val="de-CH"/>
        </w:rPr>
        <w:t xml:space="preserve">führen. </w:t>
      </w:r>
    </w:p>
    <w:p w:rsidR="00624D80" w:rsidRPr="005B706D" w:rsidRDefault="00624D80">
      <w:pPr>
        <w:rPr>
          <w:rFonts w:ascii="Arial" w:hAnsi="Arial"/>
          <w:lang w:val="de-CH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623F94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Fehlingprobe: Siedeverzug vermeiden, Reagenzglasöffnung von Personen </w:t>
      </w:r>
      <w:r w:rsidR="00BE2270">
        <w:rPr>
          <w:rFonts w:ascii="Verdana" w:hAnsi="Verdana"/>
          <w:i/>
        </w:rPr>
        <w:t>wegrichten</w:t>
      </w:r>
      <w:r>
        <w:rPr>
          <w:rFonts w:ascii="Verdana" w:hAnsi="Verdana"/>
          <w:i/>
        </w:rPr>
        <w:t>.</w:t>
      </w:r>
    </w:p>
    <w:p w:rsidR="005B706D" w:rsidRDefault="005B706D" w:rsidP="008C7699">
      <w:pPr>
        <w:rPr>
          <w:rFonts w:ascii="Verdana" w:hAnsi="Verdana"/>
          <w:i/>
        </w:rPr>
      </w:pPr>
    </w:p>
    <w:p w:rsidR="003A2F47" w:rsidRPr="005B706D" w:rsidRDefault="003A2F47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30614" w:rsidRDefault="00BE2270" w:rsidP="00BE2270">
      <w:pPr>
        <w:rPr>
          <w:rFonts w:ascii="Verdana" w:hAnsi="Verdana"/>
          <w:i/>
        </w:rPr>
      </w:pPr>
      <w:r>
        <w:rPr>
          <w:rFonts w:ascii="Verdana" w:hAnsi="Verdana"/>
          <w:i/>
        </w:rPr>
        <w:t>Ergebnis der Fehlingprobe: In den Sammelbehälter "Anorganische Abfälle (saure und alkalische Abfälle und Schwermetallsalze, auf alkalischen pH-Wert achten)</w:t>
      </w:r>
    </w:p>
    <w:p w:rsidR="00BE2270" w:rsidRDefault="00BE2270" w:rsidP="00BE2270">
      <w:pPr>
        <w:rPr>
          <w:rFonts w:ascii="Verdana" w:hAnsi="Verdana"/>
          <w:i/>
        </w:rPr>
      </w:pPr>
      <w:r>
        <w:rPr>
          <w:rFonts w:ascii="Verdana" w:hAnsi="Verdana"/>
          <w:i/>
        </w:rPr>
        <w:t>Ergebnis Seliwanow-Probe:  filtrieren; Niederschlag zu den festen organischen  Abfällen geben. Filtrat neutralisieren und über das Abwasser entsorgen.</w:t>
      </w:r>
    </w:p>
    <w:p w:rsidR="00030614" w:rsidRPr="005B706D" w:rsidRDefault="00030614">
      <w:pPr>
        <w:rPr>
          <w:rFonts w:ascii="Verdana" w:hAnsi="Verdana"/>
          <w:i/>
        </w:rPr>
      </w:pPr>
    </w:p>
    <w:p w:rsidR="005B706D" w:rsidRDefault="005B706D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3061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03061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Fehling-Probe: Achtung, Siedeverzug vermeiden.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3061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3061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3061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8D7286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8D7286" w:rsidRDefault="00241481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8D7286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8D7286" w:rsidRDefault="00030614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8D728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8D7286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8D7286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A2F4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2912110</wp:posOffset>
            </wp:positionH>
            <wp:positionV relativeFrom="margin">
              <wp:posOffset>5540375</wp:posOffset>
            </wp:positionV>
            <wp:extent cx="396875" cy="402590"/>
            <wp:effectExtent l="19050" t="0" r="3175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1977390</wp:posOffset>
            </wp:positionH>
            <wp:positionV relativeFrom="margin">
              <wp:posOffset>5534660</wp:posOffset>
            </wp:positionV>
            <wp:extent cx="396875" cy="402590"/>
            <wp:effectExtent l="19050" t="0" r="3175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Pr="00030614" w:rsidRDefault="00030614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Schutzbrille                                         Schutzhandschuhe</w:t>
      </w:r>
    </w:p>
    <w:p w:rsidR="00382839" w:rsidRDefault="00382839">
      <w:pPr>
        <w:rPr>
          <w:rFonts w:ascii="Verdana" w:hAnsi="Verdana"/>
          <w:b/>
        </w:rPr>
      </w:pPr>
    </w:p>
    <w:p w:rsidR="00030614" w:rsidRPr="003E34EF" w:rsidRDefault="00030614" w:rsidP="00030614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 für Schülerinnen und Schüler wird beachtet.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AE5E67" w:rsidRDefault="00AE5E67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030614" w:rsidRPr="00A33993" w:rsidRDefault="00030614" w:rsidP="00030614">
      <w:pPr>
        <w:rPr>
          <w:rFonts w:ascii="Arial" w:hAnsi="Arial"/>
        </w:rPr>
      </w:pPr>
      <w:r>
        <w:rPr>
          <w:rFonts w:ascii="Verdana" w:hAnsi="Verdana"/>
          <w:i/>
        </w:rPr>
        <w:t>Durchgeführt. Die notwendigen Schutzmaßnahmen werden getroffen.</w:t>
      </w:r>
    </w:p>
    <w:p w:rsidR="00A33993" w:rsidRPr="00A33993" w:rsidRDefault="00A33993">
      <w:pPr>
        <w:rPr>
          <w:rFonts w:ascii="Arial" w:hAnsi="Arial"/>
        </w:rPr>
      </w:pPr>
    </w:p>
    <w:p w:rsidR="00624D80" w:rsidRDefault="00624D80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8D7286" w:rsidRDefault="008D7286">
      <w:pPr>
        <w:rPr>
          <w:rFonts w:ascii="Verdana" w:hAnsi="Verdana"/>
        </w:rPr>
      </w:pPr>
    </w:p>
    <w:p w:rsidR="008D7286" w:rsidRDefault="008D7286">
      <w:pPr>
        <w:rPr>
          <w:rFonts w:ascii="Verdana" w:hAnsi="Verdana"/>
        </w:rPr>
      </w:pPr>
    </w:p>
    <w:p w:rsidR="008D7286" w:rsidRDefault="008D7286">
      <w:pPr>
        <w:rPr>
          <w:rFonts w:ascii="Verdana" w:hAnsi="Verdana"/>
        </w:rPr>
      </w:pPr>
    </w:p>
    <w:p w:rsidR="008D7286" w:rsidRDefault="008D7286">
      <w:pPr>
        <w:rPr>
          <w:rFonts w:ascii="Verdana" w:hAnsi="Verdana"/>
        </w:rPr>
      </w:pPr>
    </w:p>
    <w:p w:rsidR="008D7286" w:rsidRDefault="008D7286">
      <w:pPr>
        <w:rPr>
          <w:rFonts w:ascii="Verdana" w:hAnsi="Verdana"/>
        </w:rPr>
      </w:pPr>
    </w:p>
    <w:p w:rsidR="008D7286" w:rsidRDefault="008D7286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8D7286" w:rsidRDefault="008D7286" w:rsidP="008D7286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8D7286" w:rsidRDefault="008D7286" w:rsidP="008D7286">
      <w:pPr>
        <w:rPr>
          <w:rFonts w:ascii="Verdana" w:hAnsi="Verdana"/>
          <w:b/>
        </w:rPr>
      </w:pP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</w:rPr>
      </w:pPr>
      <w:r w:rsidRPr="00043C15">
        <w:rPr>
          <w:rFonts w:ascii="Verdana" w:hAnsi="Verdana"/>
          <w:sz w:val="16"/>
          <w:szCs w:val="16"/>
        </w:rPr>
        <w:t>H290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Kann gegenüber Metallen korrosiv sein.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</w:rPr>
        <w:t xml:space="preserve">H302 </w:t>
      </w:r>
      <w:r w:rsidRPr="00043C15">
        <w:rPr>
          <w:rFonts w:ascii="Verdana" w:hAnsi="Verdana"/>
          <w:sz w:val="16"/>
          <w:szCs w:val="16"/>
        </w:rPr>
        <w:tab/>
      </w:r>
      <w:r w:rsidRPr="00043C15">
        <w:rPr>
          <w:rFonts w:ascii="Verdana" w:hAnsi="Verdana"/>
          <w:sz w:val="16"/>
          <w:szCs w:val="16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</w:rPr>
        <w:t>H314</w:t>
      </w:r>
      <w:r w:rsidRPr="00043C15">
        <w:rPr>
          <w:rFonts w:ascii="Verdana" w:hAnsi="Verdana"/>
          <w:sz w:val="16"/>
          <w:szCs w:val="16"/>
        </w:rPr>
        <w:tab/>
      </w:r>
      <w:r w:rsidRPr="00043C15">
        <w:rPr>
          <w:rFonts w:ascii="Verdana" w:hAnsi="Verdana"/>
          <w:sz w:val="16"/>
          <w:szCs w:val="16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  <w:r w:rsidRPr="00043C15">
        <w:rPr>
          <w:rFonts w:ascii="Verdana" w:hAnsi="Verdana"/>
          <w:sz w:val="16"/>
          <w:szCs w:val="16"/>
        </w:rPr>
        <w:t xml:space="preserve">H315 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</w:rPr>
        <w:t xml:space="preserve">H319 </w:t>
      </w:r>
      <w:r w:rsidRPr="00043C15">
        <w:rPr>
          <w:rFonts w:ascii="Verdana" w:hAnsi="Verdana"/>
          <w:sz w:val="16"/>
          <w:szCs w:val="16"/>
        </w:rPr>
        <w:tab/>
      </w:r>
      <w:r w:rsidRPr="00043C15">
        <w:rPr>
          <w:rFonts w:ascii="Verdana" w:hAnsi="Verdana"/>
          <w:sz w:val="16"/>
          <w:szCs w:val="16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043C15">
        <w:rPr>
          <w:rFonts w:ascii="Verdana" w:hAnsi="Verdana"/>
          <w:sz w:val="16"/>
          <w:szCs w:val="16"/>
        </w:rPr>
        <w:t>H335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Kann die Atemwege reizen.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</w:rPr>
        <w:t>H400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Sehr giftig für Wasserorganismen</w:t>
      </w:r>
      <w:r w:rsidRPr="00043C15">
        <w:rPr>
          <w:rFonts w:ascii="Verdana" w:hAnsi="Verdana"/>
          <w:sz w:val="16"/>
          <w:szCs w:val="16"/>
        </w:rPr>
        <w:t xml:space="preserve"> 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</w:rPr>
        <w:t>H410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Sehr giftig für Wasserorganismen, mit langfristiger Wirkung.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043C15">
        <w:rPr>
          <w:rFonts w:ascii="Verdana" w:hAnsi="Verdana"/>
          <w:sz w:val="16"/>
          <w:szCs w:val="16"/>
        </w:rPr>
        <w:t>H411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Giftig für Wasserorganismen, mit langfristiger Wirkung.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 xml:space="preserve">P261_f  </w:t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Einatmen von Gas/Nebel/Dampf/Aerosol vermeiden.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eastAsia="zh-CN"/>
        </w:rPr>
      </w:pPr>
      <w:r w:rsidRPr="00043C15">
        <w:rPr>
          <w:rFonts w:ascii="Verdana" w:hAnsi="Verdana"/>
          <w:i/>
          <w:sz w:val="16"/>
          <w:szCs w:val="16"/>
          <w:lang w:val="de-CH"/>
        </w:rPr>
        <w:t xml:space="preserve">P264 </w:t>
      </w:r>
      <w:r w:rsidRPr="00043C15">
        <w:rPr>
          <w:rFonts w:ascii="Verdana" w:hAnsi="Verdana"/>
          <w:i/>
          <w:sz w:val="16"/>
          <w:szCs w:val="16"/>
          <w:lang w:val="de-CH"/>
        </w:rPr>
        <w:tab/>
      </w:r>
      <w:r w:rsidRPr="00043C15">
        <w:rPr>
          <w:rFonts w:ascii="Verdana" w:hAnsi="Verdana"/>
          <w:i/>
          <w:sz w:val="16"/>
          <w:szCs w:val="16"/>
          <w:lang w:val="de-CH"/>
        </w:rPr>
        <w:tab/>
      </w:r>
      <w:r w:rsidRPr="00043C15">
        <w:rPr>
          <w:rFonts w:ascii="Verdana" w:hAnsi="Verdana"/>
          <w:i/>
          <w:sz w:val="16"/>
          <w:szCs w:val="16"/>
          <w:lang w:eastAsia="zh-CN"/>
        </w:rPr>
        <w:t>Nach Handhabung Hände gründlich waschen.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043C15">
        <w:rPr>
          <w:rFonts w:ascii="Verdana" w:hAnsi="Verdana"/>
          <w:i/>
          <w:sz w:val="16"/>
          <w:szCs w:val="16"/>
          <w:lang w:val="de-CH"/>
        </w:rPr>
        <w:t>P270</w:t>
      </w:r>
      <w:r w:rsidRPr="00043C15">
        <w:rPr>
          <w:rFonts w:ascii="Verdana" w:hAnsi="Verdana"/>
          <w:i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i/>
          <w:sz w:val="16"/>
          <w:szCs w:val="16"/>
          <w:lang w:eastAsia="zh-CN"/>
        </w:rPr>
        <w:tab/>
      </w:r>
      <w:r w:rsidRPr="00043C15">
        <w:rPr>
          <w:rFonts w:ascii="Verdana" w:hAnsi="Verdana"/>
          <w:i/>
          <w:sz w:val="16"/>
          <w:szCs w:val="16"/>
          <w:lang w:eastAsia="zh-CN"/>
        </w:rPr>
        <w:tab/>
        <w:t>Bei Verwendung dieses Produkts nicht essen, trinken oder rauchen.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P273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Freisetzung in die Umwelt vermeiden.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 xml:space="preserve">P280 </w:t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P301+312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>Bei Verschlucken: Bei Unwohlsei</w:t>
      </w:r>
      <w:r w:rsidR="00315A7D">
        <w:rPr>
          <w:rFonts w:ascii="Verdana" w:hAnsi="Verdana"/>
          <w:sz w:val="16"/>
          <w:szCs w:val="16"/>
          <w:lang w:eastAsia="zh-CN"/>
        </w:rPr>
        <w:t>n Giftinformationszentrum/Arzt</w:t>
      </w:r>
      <w:r w:rsidRPr="00043C15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P301+330+331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>Bei Verschlucken: Mund ausspülen. Kein Erbrechen herbeiführen.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P302+352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>Bei Berührung mit der Haut: Mit viel Wasser und Seife waschen.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P303+361+353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 xml:space="preserve">Bei Berührung mit der Haut (oder dem Haar): Alle kontaminierten Kleidungsstücke sofort ausziehen. Haut mit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Wasser abwaschen/duschen.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P304+340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>Bei Einatmen: Die Person an die frische Luft bringen und für ungehinderte Atmung sorgen.</w:t>
      </w:r>
      <w:r w:rsidRPr="00043C15">
        <w:rPr>
          <w:rFonts w:ascii="Verdana" w:hAnsi="Verdana"/>
          <w:sz w:val="16"/>
          <w:szCs w:val="16"/>
          <w:lang w:val="de-CH"/>
        </w:rPr>
        <w:t xml:space="preserve"> 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P305+351+338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 xml:space="preserve">Bei Berührung mit den Augen: Einige Minuten lang vorsichtig mit Wasser ausspülen. Eventuell. vorhandene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Kontaktlinsen nach Möglichkeit entfernen. Weiter ausspülen.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P308+310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>Bei Exposition oder falls betroffen: Sofor</w:t>
      </w:r>
      <w:r w:rsidR="00315A7D">
        <w:rPr>
          <w:rFonts w:ascii="Verdana" w:hAnsi="Verdana"/>
          <w:sz w:val="16"/>
          <w:szCs w:val="16"/>
          <w:lang w:eastAsia="zh-CN"/>
        </w:rPr>
        <w:t>t Giftinformationszentrum/Arzt</w:t>
      </w:r>
      <w:r w:rsidRPr="00043C15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  <w:lang w:val="de-CH"/>
        </w:rPr>
        <w:t>P309+310</w:t>
      </w:r>
      <w:r w:rsidRPr="00043C15">
        <w:rPr>
          <w:rFonts w:ascii="Verdana" w:hAnsi="Verdana" w:cs="Arial"/>
          <w:sz w:val="16"/>
          <w:szCs w:val="16"/>
        </w:rPr>
        <w:t xml:space="preserve"> </w:t>
      </w:r>
      <w:r w:rsidRPr="00043C15">
        <w:rPr>
          <w:rFonts w:ascii="Verdana" w:hAnsi="Verdana" w:cs="Arial"/>
          <w:sz w:val="16"/>
          <w:szCs w:val="16"/>
        </w:rPr>
        <w:tab/>
        <w:t>Bei Exposition oder Unwohlsein: Sofort Giftinforma</w:t>
      </w:r>
      <w:r w:rsidR="00315A7D">
        <w:rPr>
          <w:rFonts w:ascii="Verdana" w:hAnsi="Verdana" w:cs="Arial"/>
          <w:sz w:val="16"/>
          <w:szCs w:val="16"/>
        </w:rPr>
        <w:t>tionszentrum oder Arzt anrufen.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P312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Bei Unwohlsei</w:t>
      </w:r>
      <w:r w:rsidR="00315A7D">
        <w:rPr>
          <w:rFonts w:ascii="Verdana" w:hAnsi="Verdana"/>
          <w:sz w:val="16"/>
          <w:szCs w:val="16"/>
          <w:lang w:eastAsia="zh-CN"/>
        </w:rPr>
        <w:t>n Giftinformationszentrum/Arzt</w:t>
      </w:r>
      <w:r w:rsidRPr="00043C15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 xml:space="preserve">P330 </w:t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Mund ausspülen.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P391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Ausgetretene Mengen auffangen.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</w:rPr>
        <w:t>P403+233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>An einem gut belüfteten Ort aufbewahren. Behälter dicht verschlossen halten.</w:t>
      </w:r>
    </w:p>
    <w:p w:rsidR="008D7286" w:rsidRPr="00043C15" w:rsidRDefault="008D7286" w:rsidP="008D728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P501</w:t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Inhalt/Behälter Sondermüll zuführen.</w:t>
      </w:r>
    </w:p>
    <w:p w:rsidR="00171B77" w:rsidRPr="008D7286" w:rsidRDefault="00171B77">
      <w:pPr>
        <w:rPr>
          <w:rFonts w:ascii="Verdana" w:hAnsi="Verdana"/>
          <w:lang w:val="de-CH"/>
        </w:rPr>
      </w:pPr>
    </w:p>
    <w:p w:rsidR="00171B77" w:rsidRDefault="00171B77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171B77" w:rsidRPr="00094BA1" w:rsidRDefault="00171B77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8D7286" w:rsidRDefault="008D7286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315A7D" w:rsidRDefault="00315A7D">
      <w:pPr>
        <w:rPr>
          <w:rFonts w:ascii="Verdana" w:hAnsi="Verdana"/>
        </w:rPr>
      </w:pPr>
    </w:p>
    <w:p w:rsidR="008D7286" w:rsidRDefault="008D7286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382839" w:rsidRPr="00DC32FF" w:rsidRDefault="00382839" w:rsidP="008D7286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8D7286">
        <w:rPr>
          <w:rFonts w:ascii="Verdana" w:hAnsi="Verdana"/>
          <w:sz w:val="16"/>
          <w:szCs w:val="16"/>
        </w:rPr>
        <w:t xml:space="preserve"> / Atelierschule Zürich / Erstelldatum: 16.05.2015</w:t>
      </w:r>
    </w:p>
    <w:p w:rsidR="0024642C" w:rsidRPr="00030614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030614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15" w:rsidRDefault="00624D15" w:rsidP="00015609">
      <w:r>
        <w:separator/>
      </w:r>
    </w:p>
  </w:endnote>
  <w:endnote w:type="continuationSeparator" w:id="0">
    <w:p w:rsidR="00624D15" w:rsidRDefault="00624D15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15" w:rsidRDefault="00624D15" w:rsidP="00015609">
      <w:r>
        <w:separator/>
      </w:r>
    </w:p>
  </w:footnote>
  <w:footnote w:type="continuationSeparator" w:id="0">
    <w:p w:rsidR="00624D15" w:rsidRDefault="00624D15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4857E4" w:rsidP="00015609">
    <w:pPr>
      <w:pStyle w:val="Kopfzeile"/>
      <w:tabs>
        <w:tab w:val="clear" w:pos="4536"/>
        <w:tab w:val="clear" w:pos="9072"/>
        <w:tab w:val="left" w:pos="8445"/>
      </w:tabs>
    </w:pPr>
    <w:r w:rsidRPr="004857E4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857E4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4857E4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0614"/>
    <w:rsid w:val="00032FD1"/>
    <w:rsid w:val="00047294"/>
    <w:rsid w:val="00051F72"/>
    <w:rsid w:val="00094BA1"/>
    <w:rsid w:val="000D37C8"/>
    <w:rsid w:val="001005CA"/>
    <w:rsid w:val="00112DC4"/>
    <w:rsid w:val="00142B91"/>
    <w:rsid w:val="001653C7"/>
    <w:rsid w:val="00171B77"/>
    <w:rsid w:val="00173A89"/>
    <w:rsid w:val="00173ECE"/>
    <w:rsid w:val="001A6020"/>
    <w:rsid w:val="001C32D5"/>
    <w:rsid w:val="001E1C19"/>
    <w:rsid w:val="001E2122"/>
    <w:rsid w:val="001E53A7"/>
    <w:rsid w:val="00221ED2"/>
    <w:rsid w:val="00241481"/>
    <w:rsid w:val="0024642C"/>
    <w:rsid w:val="00260D73"/>
    <w:rsid w:val="002E3A90"/>
    <w:rsid w:val="002E3B1E"/>
    <w:rsid w:val="00315A7D"/>
    <w:rsid w:val="003372CF"/>
    <w:rsid w:val="00363754"/>
    <w:rsid w:val="00366065"/>
    <w:rsid w:val="00382839"/>
    <w:rsid w:val="00397845"/>
    <w:rsid w:val="003A2F47"/>
    <w:rsid w:val="003A3231"/>
    <w:rsid w:val="003A3BDB"/>
    <w:rsid w:val="003C6E9E"/>
    <w:rsid w:val="003D1449"/>
    <w:rsid w:val="0041466B"/>
    <w:rsid w:val="004420D1"/>
    <w:rsid w:val="00443BF4"/>
    <w:rsid w:val="004514FE"/>
    <w:rsid w:val="00456B67"/>
    <w:rsid w:val="00456B7F"/>
    <w:rsid w:val="0046211C"/>
    <w:rsid w:val="00467D3E"/>
    <w:rsid w:val="004857E4"/>
    <w:rsid w:val="00491344"/>
    <w:rsid w:val="004A0699"/>
    <w:rsid w:val="004B4FF4"/>
    <w:rsid w:val="00523D26"/>
    <w:rsid w:val="005643F9"/>
    <w:rsid w:val="005A207F"/>
    <w:rsid w:val="005A4729"/>
    <w:rsid w:val="005B706D"/>
    <w:rsid w:val="005E2480"/>
    <w:rsid w:val="005E2F78"/>
    <w:rsid w:val="006133D7"/>
    <w:rsid w:val="00623F94"/>
    <w:rsid w:val="00624D15"/>
    <w:rsid w:val="00624D80"/>
    <w:rsid w:val="00625D6C"/>
    <w:rsid w:val="006263D1"/>
    <w:rsid w:val="00655BBC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220AC"/>
    <w:rsid w:val="008343F4"/>
    <w:rsid w:val="0085786A"/>
    <w:rsid w:val="00875E4E"/>
    <w:rsid w:val="008830AE"/>
    <w:rsid w:val="008C4A27"/>
    <w:rsid w:val="008C595D"/>
    <w:rsid w:val="008C7699"/>
    <w:rsid w:val="008D16D1"/>
    <w:rsid w:val="008D7286"/>
    <w:rsid w:val="008F4F72"/>
    <w:rsid w:val="00907BD8"/>
    <w:rsid w:val="009253B0"/>
    <w:rsid w:val="009550B8"/>
    <w:rsid w:val="00962356"/>
    <w:rsid w:val="00964841"/>
    <w:rsid w:val="0097293F"/>
    <w:rsid w:val="00993BD6"/>
    <w:rsid w:val="00996AD5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647EF"/>
    <w:rsid w:val="00A70890"/>
    <w:rsid w:val="00A77634"/>
    <w:rsid w:val="00A8046D"/>
    <w:rsid w:val="00A91936"/>
    <w:rsid w:val="00AC37A7"/>
    <w:rsid w:val="00AC60B9"/>
    <w:rsid w:val="00AE4E6E"/>
    <w:rsid w:val="00AE5E67"/>
    <w:rsid w:val="00B03BAF"/>
    <w:rsid w:val="00B03E55"/>
    <w:rsid w:val="00B11E40"/>
    <w:rsid w:val="00B61890"/>
    <w:rsid w:val="00B65545"/>
    <w:rsid w:val="00B83007"/>
    <w:rsid w:val="00BA0719"/>
    <w:rsid w:val="00BE2270"/>
    <w:rsid w:val="00C037DB"/>
    <w:rsid w:val="00C444F9"/>
    <w:rsid w:val="00C676B2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C4F55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B70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706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B70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0894-D560-4836-8D0A-9162B97A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9</cp:revision>
  <cp:lastPrinted>2013-12-03T11:51:00Z</cp:lastPrinted>
  <dcterms:created xsi:type="dcterms:W3CDTF">2015-05-01T14:24:00Z</dcterms:created>
  <dcterms:modified xsi:type="dcterms:W3CDTF">2015-05-22T16:48:00Z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