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CD203B"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C85187">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756BA2">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7F5E68">
        <w:rPr>
          <w:rFonts w:ascii="Verdana" w:hAnsi="Verdana"/>
          <w:b/>
        </w:rPr>
        <w:tab/>
        <w:t>9</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DA0AEB">
        <w:rPr>
          <w:rFonts w:ascii="Verdana" w:hAnsi="Verdana"/>
          <w:b/>
        </w:rPr>
        <w:t xml:space="preserve">Eigenschaften von Kohlenstoffdioxid </w:t>
      </w:r>
      <w:r w:rsidR="00CD203B">
        <w:rPr>
          <w:rFonts w:ascii="Verdana" w:hAnsi="Verdana"/>
          <w:b/>
        </w:rPr>
        <w:t>(</w:t>
      </w:r>
      <w:r w:rsidR="00DA0AEB">
        <w:rPr>
          <w:rFonts w:ascii="Verdana" w:hAnsi="Verdana"/>
          <w:b/>
        </w:rPr>
        <w:t>2.4</w:t>
      </w:r>
      <w:r w:rsidR="00CD203B">
        <w:rPr>
          <w:rFonts w:ascii="Verdana" w:hAnsi="Verdana"/>
          <w:b/>
        </w:rPr>
        <w:t>)</w:t>
      </w:r>
      <w:r w:rsidR="006C69FB">
        <w:rPr>
          <w:rFonts w:ascii="Verdana" w:hAnsi="Verdana"/>
          <w:b/>
        </w:rPr>
        <w:t xml:space="preserve"> </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DA0AEB">
        <w:rPr>
          <w:rFonts w:ascii="Verdana" w:hAnsi="Verdana"/>
          <w:b/>
        </w:rPr>
        <w:t>147</w:t>
      </w:r>
    </w:p>
    <w:p w:rsidR="00397845" w:rsidRDefault="00397845">
      <w:pPr>
        <w:rPr>
          <w:rFonts w:ascii="Arial" w:hAnsi="Arial"/>
          <w:sz w:val="24"/>
        </w:rPr>
      </w:pPr>
    </w:p>
    <w:p w:rsidR="00624D80" w:rsidRDefault="00756BA2">
      <w:pPr>
        <w:rPr>
          <w:rFonts w:ascii="Arial" w:hAnsi="Arial"/>
          <w:sz w:val="24"/>
        </w:rPr>
      </w:pPr>
      <w:r w:rsidRPr="00756BA2">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6C69FB" w:rsidRDefault="006C69FB" w:rsidP="0078017E">
                  <w:pPr>
                    <w:rPr>
                      <w:rFonts w:ascii="Arial" w:hAnsi="Arial"/>
                      <w:sz w:val="24"/>
                      <w:szCs w:val="24"/>
                      <w:lang w:val="de-CH"/>
                    </w:rPr>
                  </w:pPr>
                  <w:r>
                    <w:rPr>
                      <w:rFonts w:ascii="Arial" w:hAnsi="Arial"/>
                      <w:sz w:val="24"/>
                      <w:szCs w:val="24"/>
                      <w:lang w:val="de-CH"/>
                    </w:rPr>
                    <w:t>X</w:t>
                  </w:r>
                </w:p>
              </w:txbxContent>
            </v:textbox>
          </v:shape>
        </w:pict>
      </w:r>
      <w:r w:rsidRPr="00756BA2">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6C69FB" w:rsidRDefault="006C69FB" w:rsidP="0078017E">
                  <w:pPr>
                    <w:rPr>
                      <w:rFonts w:ascii="Arial" w:hAnsi="Arial"/>
                      <w:sz w:val="24"/>
                      <w:szCs w:val="24"/>
                      <w:lang w:val="de-CH"/>
                    </w:rPr>
                  </w:pPr>
                  <w:r>
                    <w:rPr>
                      <w:rFonts w:ascii="Arial" w:hAnsi="Arial"/>
                      <w:sz w:val="24"/>
                      <w:szCs w:val="24"/>
                      <w:lang w:val="de-CH"/>
                    </w:rPr>
                    <w:t>X</w:t>
                  </w:r>
                </w:p>
              </w:txbxContent>
            </v:textbox>
          </v:shape>
        </w:pict>
      </w:r>
      <w:r w:rsidRPr="00756BA2">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6C69FB" w:rsidRDefault="006C69FB"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235"/>
        <w:gridCol w:w="1275"/>
        <w:gridCol w:w="1560"/>
        <w:gridCol w:w="1417"/>
        <w:gridCol w:w="1134"/>
        <w:gridCol w:w="1843"/>
        <w:gridCol w:w="1218"/>
      </w:tblGrid>
      <w:tr w:rsidR="00A1039B" w:rsidTr="00507CE2">
        <w:trPr>
          <w:cnfStyle w:val="100000000000"/>
          <w:trHeight w:val="397"/>
        </w:trPr>
        <w:tc>
          <w:tcPr>
            <w:cnfStyle w:val="001000000000"/>
            <w:tcW w:w="2235"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5"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60"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417"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134"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F52ACA">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3"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218"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C802A7" w:rsidRPr="00AC60B9" w:rsidTr="00507CE2">
        <w:trPr>
          <w:cnfStyle w:val="000000100000"/>
          <w:trHeight w:val="794"/>
        </w:trPr>
        <w:tc>
          <w:tcPr>
            <w:cnfStyle w:val="001000000000"/>
            <w:tcW w:w="2235" w:type="dxa"/>
          </w:tcPr>
          <w:p w:rsidR="00C802A7" w:rsidRDefault="00DA0AEB">
            <w:pPr>
              <w:rPr>
                <w:rFonts w:ascii="Verdana" w:hAnsi="Verdana"/>
                <w:b w:val="0"/>
              </w:rPr>
            </w:pPr>
            <w:r>
              <w:rPr>
                <w:rFonts w:ascii="Verdana" w:hAnsi="Verdana"/>
                <w:b w:val="0"/>
              </w:rPr>
              <w:t>Kohlenstoffdioxid</w:t>
            </w:r>
          </w:p>
        </w:tc>
        <w:tc>
          <w:tcPr>
            <w:tcW w:w="1275" w:type="dxa"/>
          </w:tcPr>
          <w:p w:rsidR="00C802A7" w:rsidRPr="00DA0AEB" w:rsidRDefault="00DA0AEB">
            <w:pPr>
              <w:cnfStyle w:val="000000100000"/>
              <w:rPr>
                <w:rFonts w:ascii="Verdana" w:hAnsi="Verdana"/>
                <w:color w:val="7030A0"/>
              </w:rPr>
            </w:pPr>
            <w:r>
              <w:rPr>
                <w:rFonts w:ascii="Verdana" w:hAnsi="Verdana"/>
                <w:color w:val="7030A0"/>
              </w:rPr>
              <w:t>Achtung</w:t>
            </w:r>
          </w:p>
        </w:tc>
        <w:tc>
          <w:tcPr>
            <w:tcW w:w="1560" w:type="dxa"/>
          </w:tcPr>
          <w:p w:rsidR="00C802A7" w:rsidRDefault="00DA0AEB">
            <w:pPr>
              <w:cnfStyle w:val="000000100000"/>
              <w:rPr>
                <w:rFonts w:ascii="Verdana" w:hAnsi="Verdana"/>
                <w:noProof/>
                <w:lang w:val="de-CH"/>
              </w:rPr>
            </w:pPr>
            <w:r>
              <w:rPr>
                <w:rFonts w:ascii="Verdana" w:hAnsi="Verdana"/>
                <w:noProof/>
                <w:lang w:val="de-CH"/>
              </w:rPr>
              <w:drawing>
                <wp:anchor distT="0" distB="0" distL="114300" distR="114300" simplePos="0" relativeHeight="251676672" behindDoc="0" locked="0" layoutInCell="1" allowOverlap="1">
                  <wp:simplePos x="0" y="0"/>
                  <wp:positionH relativeFrom="margin">
                    <wp:posOffset>238125</wp:posOffset>
                  </wp:positionH>
                  <wp:positionV relativeFrom="margin">
                    <wp:posOffset>74930</wp:posOffset>
                  </wp:positionV>
                  <wp:extent cx="321310" cy="323850"/>
                  <wp:effectExtent l="19050" t="0" r="2540" b="0"/>
                  <wp:wrapNone/>
                  <wp:docPr id="7" name="Bild 33" descr="gh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ghs04"/>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p>
        </w:tc>
        <w:tc>
          <w:tcPr>
            <w:tcW w:w="1417" w:type="dxa"/>
          </w:tcPr>
          <w:p w:rsidR="00C802A7" w:rsidRDefault="00507CE2">
            <w:pPr>
              <w:cnfStyle w:val="000000100000"/>
              <w:rPr>
                <w:rFonts w:ascii="Verdana" w:hAnsi="Verdana"/>
                <w:sz w:val="16"/>
                <w:szCs w:val="16"/>
              </w:rPr>
            </w:pPr>
            <w:r>
              <w:rPr>
                <w:rFonts w:ascii="Verdana" w:hAnsi="Verdana"/>
                <w:sz w:val="16"/>
                <w:szCs w:val="16"/>
              </w:rPr>
              <w:t>H2</w:t>
            </w:r>
            <w:r w:rsidR="00DA0AEB">
              <w:rPr>
                <w:rFonts w:ascii="Verdana" w:hAnsi="Verdana"/>
                <w:sz w:val="16"/>
                <w:szCs w:val="16"/>
              </w:rPr>
              <w:t>80</w:t>
            </w:r>
          </w:p>
        </w:tc>
        <w:tc>
          <w:tcPr>
            <w:tcW w:w="1134" w:type="dxa"/>
          </w:tcPr>
          <w:p w:rsidR="00C802A7" w:rsidRDefault="00507CE2">
            <w:pPr>
              <w:cnfStyle w:val="000000100000"/>
              <w:rPr>
                <w:rFonts w:ascii="Verdana" w:hAnsi="Verdana"/>
                <w:sz w:val="16"/>
                <w:szCs w:val="16"/>
              </w:rPr>
            </w:pPr>
            <w:r>
              <w:rPr>
                <w:rFonts w:ascii="Verdana" w:hAnsi="Verdana"/>
                <w:sz w:val="16"/>
                <w:szCs w:val="16"/>
              </w:rPr>
              <w:t>keine</w:t>
            </w:r>
          </w:p>
        </w:tc>
        <w:tc>
          <w:tcPr>
            <w:tcW w:w="1843" w:type="dxa"/>
          </w:tcPr>
          <w:p w:rsidR="00C802A7" w:rsidRDefault="00507CE2">
            <w:pPr>
              <w:cnfStyle w:val="000000100000"/>
              <w:rPr>
                <w:rFonts w:ascii="Verdana" w:hAnsi="Verdana"/>
                <w:sz w:val="16"/>
                <w:szCs w:val="16"/>
              </w:rPr>
            </w:pPr>
            <w:r>
              <w:rPr>
                <w:rFonts w:ascii="Verdana" w:hAnsi="Verdana"/>
                <w:sz w:val="16"/>
                <w:szCs w:val="16"/>
              </w:rPr>
              <w:t>P</w:t>
            </w:r>
            <w:r w:rsidR="00DA0AEB">
              <w:rPr>
                <w:rFonts w:ascii="Verdana" w:hAnsi="Verdana"/>
                <w:sz w:val="16"/>
                <w:szCs w:val="16"/>
              </w:rPr>
              <w:t>403</w:t>
            </w:r>
          </w:p>
        </w:tc>
        <w:tc>
          <w:tcPr>
            <w:tcW w:w="1218" w:type="dxa"/>
          </w:tcPr>
          <w:p w:rsidR="00C802A7" w:rsidRDefault="00DA0AEB">
            <w:pPr>
              <w:cnfStyle w:val="000000100000"/>
              <w:rPr>
                <w:rFonts w:ascii="Verdana" w:hAnsi="Verdana"/>
                <w:sz w:val="16"/>
                <w:szCs w:val="16"/>
              </w:rPr>
            </w:pPr>
            <w:r>
              <w:rPr>
                <w:rFonts w:ascii="Verdana" w:hAnsi="Verdana"/>
                <w:sz w:val="16"/>
                <w:szCs w:val="16"/>
              </w:rPr>
              <w:t>9'100</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DA0AEB" w:rsidTr="006133D7">
        <w:trPr>
          <w:cnfStyle w:val="100000000000"/>
          <w:trHeight w:val="454"/>
        </w:trPr>
        <w:tc>
          <w:tcPr>
            <w:cnfStyle w:val="001000000000"/>
            <w:tcW w:w="10606" w:type="dxa"/>
          </w:tcPr>
          <w:p w:rsidR="00DA0AEB" w:rsidRDefault="00DA0AEB">
            <w:pPr>
              <w:rPr>
                <w:rFonts w:ascii="Verdana" w:hAnsi="Verdana"/>
                <w:b w:val="0"/>
              </w:rPr>
            </w:pPr>
            <w:r>
              <w:rPr>
                <w:rFonts w:ascii="Verdana" w:hAnsi="Verdana"/>
                <w:b w:val="0"/>
              </w:rPr>
              <w:t>Kerze</w:t>
            </w:r>
          </w:p>
        </w:tc>
      </w:tr>
      <w:tr w:rsidR="008C7699" w:rsidTr="006133D7">
        <w:trPr>
          <w:cnfStyle w:val="000000100000"/>
          <w:trHeight w:val="454"/>
        </w:trPr>
        <w:tc>
          <w:tcPr>
            <w:cnfStyle w:val="001000000000"/>
            <w:tcW w:w="10606" w:type="dxa"/>
          </w:tcPr>
          <w:p w:rsidR="008C7699" w:rsidRDefault="00DA0AEB">
            <w:pPr>
              <w:rPr>
                <w:rFonts w:ascii="Verdana" w:hAnsi="Verdana"/>
                <w:b w:val="0"/>
              </w:rPr>
            </w:pPr>
            <w:r>
              <w:rPr>
                <w:rFonts w:ascii="Verdana" w:hAnsi="Verdana"/>
                <w:b w:val="0"/>
              </w:rPr>
              <w:t>Feiner Sand</w:t>
            </w:r>
          </w:p>
        </w:tc>
      </w:tr>
      <w:tr w:rsidR="00DA0AEB" w:rsidTr="006133D7">
        <w:trPr>
          <w:trHeight w:val="454"/>
        </w:trPr>
        <w:tc>
          <w:tcPr>
            <w:cnfStyle w:val="001000000000"/>
            <w:tcW w:w="10606" w:type="dxa"/>
          </w:tcPr>
          <w:p w:rsidR="00DA0AEB" w:rsidRDefault="00DA0AEB">
            <w:pPr>
              <w:rPr>
                <w:rFonts w:ascii="Verdana" w:hAnsi="Verdana"/>
                <w:b w:val="0"/>
              </w:rPr>
            </w:pPr>
            <w:r>
              <w:rPr>
                <w:rFonts w:ascii="Verdana" w:hAnsi="Verdana"/>
                <w:b w:val="0"/>
              </w:rPr>
              <w:t>Mineralwasser, mit Kohlenstoffdioxid versetzt</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DA0AEB" w:rsidRPr="00210969" w:rsidRDefault="00DA0AEB" w:rsidP="00DA0AEB">
      <w:pPr>
        <w:tabs>
          <w:tab w:val="left" w:pos="0"/>
        </w:tabs>
        <w:jc w:val="both"/>
        <w:rPr>
          <w:rFonts w:ascii="Verdana" w:hAnsi="Verdana" w:cs="Shruti"/>
          <w:i/>
          <w:lang w:val="de-CH"/>
        </w:rPr>
      </w:pPr>
      <w:r w:rsidRPr="00210969">
        <w:rPr>
          <w:rFonts w:ascii="Verdana" w:hAnsi="Verdana" w:cs="Shruti"/>
          <w:i/>
          <w:lang w:val="de-CH"/>
        </w:rPr>
        <w:t>Ein Zylinder wird mit</w:t>
      </w:r>
      <w:r>
        <w:rPr>
          <w:rFonts w:ascii="Verdana" w:hAnsi="Verdana" w:cs="Shruti"/>
          <w:i/>
          <w:lang w:val="de-CH"/>
        </w:rPr>
        <w:t xml:space="preserve"> Kohlendioxid (Druckflasche</w:t>
      </w:r>
      <w:r w:rsidRPr="00210969">
        <w:rPr>
          <w:rFonts w:ascii="Verdana" w:hAnsi="Verdana" w:cs="Shruti"/>
          <w:i/>
          <w:lang w:val="de-CH"/>
        </w:rPr>
        <w:t>) gefüllt; eine brennende Kerze, die hineingehalten wird, erlischt sofort. Dieser Zylinder wird nun auf einen zweiten (in dem die Kerze nicht erlischt) gestülpt und einige Zeit so stehen gelassen. Die Prüfung der Luft mit Hilfe einer Kerze in beiden Zylindern wird wiederholt.</w:t>
      </w:r>
    </w:p>
    <w:p w:rsidR="00DA0AEB" w:rsidRPr="00210969" w:rsidRDefault="00DA0AEB" w:rsidP="00DA0AEB">
      <w:pPr>
        <w:tabs>
          <w:tab w:val="left" w:pos="0"/>
        </w:tabs>
        <w:jc w:val="both"/>
        <w:rPr>
          <w:rFonts w:ascii="Verdana" w:hAnsi="Verdana" w:cs="Shruti"/>
          <w:i/>
          <w:lang w:val="de-CH"/>
        </w:rPr>
      </w:pPr>
      <w:r w:rsidRPr="00210969">
        <w:rPr>
          <w:rFonts w:ascii="Verdana" w:hAnsi="Verdana" w:cs="Shruti"/>
          <w:i/>
          <w:lang w:val="de-CH"/>
        </w:rPr>
        <w:t xml:space="preserve">Eine stark gekühlte Mineralwasserflasche wird vorsichtig zu etwa 1/5 geleert, wobei ein Aufsteigen von Gasblasen nach Möglichkeit verhindert werden sollte. Nun wird die Flasche in eine Plastikwanne gestellt und durch den Pulvertrichter wird ein Spatellöffel Feinsand in die Flasche gegeben. </w:t>
      </w:r>
    </w:p>
    <w:p w:rsidR="00624D80" w:rsidRPr="002602E7" w:rsidRDefault="00624D80">
      <w:pPr>
        <w:rPr>
          <w:rFonts w:ascii="Arial" w:hAnsi="Arial"/>
          <w:lang w:val="de-CH"/>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2602E7" w:rsidRPr="002602E7" w:rsidRDefault="002602E7" w:rsidP="008C7699">
      <w:pPr>
        <w:rPr>
          <w:rFonts w:ascii="Verdana" w:hAnsi="Verdana"/>
          <w:i/>
        </w:rPr>
      </w:pPr>
      <w:r>
        <w:rPr>
          <w:rFonts w:ascii="Verdana" w:hAnsi="Verdana"/>
          <w:i/>
        </w:rPr>
        <w:t>Keine</w:t>
      </w:r>
    </w:p>
    <w:p w:rsidR="008C7699" w:rsidRDefault="008C7699" w:rsidP="008C7699">
      <w:pPr>
        <w:rPr>
          <w:rFonts w:ascii="Verdana" w:hAnsi="Verdana"/>
          <w:b/>
        </w:rPr>
      </w:pPr>
    </w:p>
    <w:p w:rsidR="00507CE2" w:rsidRDefault="00507CE2"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Default="00624D80">
      <w:pPr>
        <w:rPr>
          <w:rFonts w:ascii="Arial" w:hAnsi="Arial"/>
        </w:rPr>
      </w:pPr>
    </w:p>
    <w:p w:rsidR="000F65A4" w:rsidRDefault="00DA0AEB">
      <w:pPr>
        <w:rPr>
          <w:rFonts w:ascii="Verdana" w:hAnsi="Verdana"/>
          <w:i/>
        </w:rPr>
      </w:pPr>
      <w:r>
        <w:rPr>
          <w:rFonts w:ascii="Verdana" w:hAnsi="Verdana"/>
          <w:i/>
        </w:rPr>
        <w:t>Mineralwasser filtrieren, Filtrat über das Abwasser, Rückstände über den Hausmüll entsorgen.</w:t>
      </w:r>
    </w:p>
    <w:p w:rsidR="00DA0AEB" w:rsidRPr="00507CE2" w:rsidRDefault="00DA0AEB">
      <w:pPr>
        <w:rPr>
          <w:rFonts w:ascii="Verdana" w:hAnsi="Verdana"/>
          <w:i/>
        </w:rPr>
      </w:pPr>
    </w:p>
    <w:p w:rsidR="000F65A4" w:rsidRDefault="000F65A4">
      <w:pPr>
        <w:rPr>
          <w:rFonts w:ascii="Verdana" w:hAnsi="Verdana"/>
          <w:b/>
        </w:rPr>
      </w:pPr>
    </w:p>
    <w:p w:rsidR="000F65A4" w:rsidRDefault="000F65A4">
      <w:pPr>
        <w:rPr>
          <w:rFonts w:ascii="Verdana" w:hAnsi="Verdana"/>
          <w:b/>
        </w:rPr>
      </w:pPr>
    </w:p>
    <w:p w:rsidR="00624D80" w:rsidRPr="00094BA1" w:rsidRDefault="001653C7">
      <w:pPr>
        <w:rPr>
          <w:rFonts w:ascii="Verdana" w:hAnsi="Verdana"/>
          <w:b/>
        </w:rPr>
      </w:pPr>
      <w:r w:rsidRPr="00094BA1">
        <w:rPr>
          <w:rFonts w:ascii="Verdana" w:hAnsi="Verdana"/>
          <w:b/>
        </w:rPr>
        <w:lastRenderedPageBreak/>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2602E7">
            <w:pPr>
              <w:cnfStyle w:val="000000100000"/>
              <w:rPr>
                <w:rFonts w:ascii="Verdana" w:hAnsi="Verdana"/>
              </w:rPr>
            </w:pPr>
            <w:r>
              <w:rPr>
                <w:rFonts w:ascii="Verdana" w:hAnsi="Verdana"/>
              </w:rPr>
              <w:t>X</w:t>
            </w: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DA0AEB">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DA0AEB">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2602E7">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3E1D6E" w:rsidRDefault="003E1D6E">
            <w:pPr>
              <w:rPr>
                <w:rFonts w:ascii="Verdana" w:hAnsi="Verdana"/>
                <w:b w:val="0"/>
                <w:sz w:val="18"/>
                <w:szCs w:val="18"/>
              </w:rPr>
            </w:pPr>
            <w:r>
              <w:rPr>
                <w:rFonts w:ascii="Verdana" w:hAnsi="Verdana"/>
                <w:b w:val="0"/>
                <w:sz w:val="18"/>
                <w:szCs w:val="18"/>
              </w:rPr>
              <w:t xml:space="preserve">Durch </w:t>
            </w:r>
            <w:r w:rsidR="00AC60B9" w:rsidRPr="003E1D6E">
              <w:rPr>
                <w:rFonts w:ascii="Verdana" w:hAnsi="Verdana"/>
                <w:b w:val="0"/>
                <w:sz w:val="18"/>
                <w:szCs w:val="18"/>
              </w:rPr>
              <w:t>Augenkontakt</w:t>
            </w:r>
          </w:p>
        </w:tc>
        <w:tc>
          <w:tcPr>
            <w:tcW w:w="688" w:type="dxa"/>
          </w:tcPr>
          <w:p w:rsidR="00AC60B9" w:rsidRPr="00AC60B9" w:rsidRDefault="00AC60B9">
            <w:pPr>
              <w:cnfStyle w:val="000000100000"/>
              <w:rPr>
                <w:rFonts w:ascii="Verdana" w:hAnsi="Verdana"/>
              </w:rPr>
            </w:pPr>
          </w:p>
        </w:tc>
        <w:tc>
          <w:tcPr>
            <w:tcW w:w="729" w:type="dxa"/>
          </w:tcPr>
          <w:p w:rsidR="00AC60B9" w:rsidRPr="00AC60B9" w:rsidRDefault="00DA0AEB">
            <w:pPr>
              <w:cnfStyle w:val="000000100000"/>
              <w:rPr>
                <w:rFonts w:ascii="Verdana" w:hAnsi="Verdana"/>
              </w:rPr>
            </w:pPr>
            <w:r>
              <w:rPr>
                <w:rFonts w:ascii="Verdana" w:hAnsi="Verdana"/>
              </w:rPr>
              <w:t>X</w:t>
            </w: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Default="00DA0AEB">
      <w:pPr>
        <w:rPr>
          <w:rFonts w:ascii="Verdana" w:hAnsi="Verdana"/>
          <w:b/>
        </w:rPr>
      </w:pPr>
      <w:r>
        <w:rPr>
          <w:rFonts w:ascii="Verdana" w:hAnsi="Verdana"/>
          <w:b/>
          <w:noProof/>
          <w:lang w:val="de-CH"/>
        </w:rPr>
        <w:drawing>
          <wp:anchor distT="0" distB="0" distL="114300" distR="114300" simplePos="0" relativeHeight="251666432" behindDoc="0" locked="0" layoutInCell="1" allowOverlap="1">
            <wp:simplePos x="0" y="0"/>
            <wp:positionH relativeFrom="margin">
              <wp:posOffset>1533525</wp:posOffset>
            </wp:positionH>
            <wp:positionV relativeFrom="margin">
              <wp:posOffset>2806700</wp:posOffset>
            </wp:positionV>
            <wp:extent cx="400050" cy="40005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8" cstate="print"/>
                    <a:srcRect/>
                    <a:stretch>
                      <a:fillRect/>
                    </a:stretch>
                  </pic:blipFill>
                  <pic:spPr bwMode="auto">
                    <a:xfrm>
                      <a:off x="0" y="0"/>
                      <a:ext cx="400050" cy="400050"/>
                    </a:xfrm>
                    <a:prstGeom prst="rect">
                      <a:avLst/>
                    </a:prstGeom>
                    <a:noFill/>
                  </pic:spPr>
                </pic:pic>
              </a:graphicData>
            </a:graphic>
          </wp:anchor>
        </w:drawing>
      </w:r>
    </w:p>
    <w:p w:rsidR="00382839" w:rsidRPr="002602E7" w:rsidRDefault="002602E7">
      <w:pPr>
        <w:rPr>
          <w:rFonts w:ascii="Verdana" w:hAnsi="Verdana"/>
          <w:i/>
        </w:rPr>
      </w:pPr>
      <w:r>
        <w:rPr>
          <w:rFonts w:ascii="Verdana" w:hAnsi="Verdana"/>
          <w:i/>
        </w:rPr>
        <w:t xml:space="preserve">               Schutzbrille</w:t>
      </w:r>
      <w:r w:rsidR="00507CE2">
        <w:rPr>
          <w:rFonts w:ascii="Verdana" w:hAnsi="Verdana"/>
          <w:i/>
        </w:rPr>
        <w:t xml:space="preserve">                  </w:t>
      </w:r>
    </w:p>
    <w:p w:rsidR="00382839" w:rsidRDefault="00382839">
      <w:pPr>
        <w:rPr>
          <w:rFonts w:ascii="Verdana" w:hAnsi="Verdana"/>
          <w:b/>
        </w:rPr>
      </w:pPr>
    </w:p>
    <w:p w:rsidR="00507CE2" w:rsidRDefault="00507CE2">
      <w:pPr>
        <w:rPr>
          <w:rFonts w:ascii="Verdana" w:hAnsi="Verdana"/>
          <w:i/>
        </w:rPr>
      </w:pPr>
    </w:p>
    <w:p w:rsidR="00507CE2" w:rsidRPr="00507CE2" w:rsidRDefault="00507CE2">
      <w:pPr>
        <w:rPr>
          <w:rFonts w:ascii="Verdana" w:hAnsi="Verdana"/>
          <w:i/>
        </w:rPr>
      </w:pPr>
      <w:r>
        <w:rPr>
          <w:rFonts w:ascii="Verdana" w:hAnsi="Verdana"/>
          <w:i/>
        </w:rPr>
        <w:t>Die Betriebsanweisungen für Schülerinnen und Schüler werden beachtet.</w:t>
      </w:r>
    </w:p>
    <w:p w:rsidR="00382839" w:rsidRDefault="00382839">
      <w:pPr>
        <w:rPr>
          <w:rFonts w:ascii="Verdana" w:hAnsi="Verdana"/>
          <w:b/>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2602E7" w:rsidRDefault="00624D80">
      <w:pPr>
        <w:rPr>
          <w:rFonts w:ascii="Verdana" w:hAnsi="Verdana"/>
        </w:rPr>
      </w:pPr>
    </w:p>
    <w:p w:rsidR="000F65A4" w:rsidRPr="00507CE2" w:rsidRDefault="002602E7">
      <w:pPr>
        <w:rPr>
          <w:rFonts w:ascii="Verdana" w:hAnsi="Verdana"/>
          <w:i/>
        </w:rPr>
      </w:pPr>
      <w:r>
        <w:rPr>
          <w:rFonts w:ascii="Verdana" w:hAnsi="Verdana"/>
          <w:i/>
        </w:rPr>
        <w:t>Nicht notwendig.</w:t>
      </w:r>
    </w:p>
    <w:p w:rsidR="002602E7" w:rsidRDefault="002602E7">
      <w:pPr>
        <w:rPr>
          <w:rFonts w:ascii="Arial" w:hAnsi="Arial"/>
          <w:sz w:val="24"/>
        </w:rPr>
      </w:pPr>
    </w:p>
    <w:p w:rsidR="00DA0AEB" w:rsidRDefault="00DA0AEB">
      <w:pPr>
        <w:rPr>
          <w:rFonts w:ascii="Arial" w:hAnsi="Arial"/>
          <w:sz w:val="24"/>
        </w:rPr>
      </w:pPr>
    </w:p>
    <w:p w:rsidR="00CD203B" w:rsidRPr="00CD203B" w:rsidRDefault="00CD203B" w:rsidP="00CD203B">
      <w:pPr>
        <w:pBdr>
          <w:between w:val="single" w:sz="4" w:space="1" w:color="auto"/>
          <w:bar w:val="single" w:sz="4" w:color="auto"/>
        </w:pBdr>
        <w:shd w:val="clear" w:color="auto" w:fill="F7CAAC" w:themeFill="accent2" w:themeFillTint="66"/>
        <w:tabs>
          <w:tab w:val="left" w:pos="426"/>
        </w:tabs>
        <w:rPr>
          <w:rFonts w:ascii="Verdana" w:hAnsi="Verdana"/>
          <w:sz w:val="16"/>
          <w:szCs w:val="16"/>
          <w:lang w:val="de-CH"/>
        </w:rPr>
      </w:pPr>
      <w:r w:rsidRPr="00CD203B">
        <w:rPr>
          <w:rFonts w:ascii="Verdana" w:hAnsi="Verdana"/>
          <w:sz w:val="16"/>
          <w:szCs w:val="16"/>
          <w:lang w:val="de-CH"/>
        </w:rPr>
        <w:t>H280</w:t>
      </w:r>
      <w:r w:rsidRPr="00CD203B">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CD203B">
        <w:rPr>
          <w:rFonts w:ascii="Verdana" w:hAnsi="Verdana"/>
          <w:sz w:val="16"/>
          <w:szCs w:val="16"/>
          <w:lang w:val="de-CH"/>
        </w:rPr>
        <w:t>Enthält Gas unter Druck.</w:t>
      </w:r>
    </w:p>
    <w:p w:rsidR="00CD203B" w:rsidRDefault="00CD203B" w:rsidP="00CD203B">
      <w:pPr>
        <w:pBdr>
          <w:between w:val="single" w:sz="4" w:space="1" w:color="auto"/>
          <w:bar w:val="single" w:sz="4" w:color="auto"/>
        </w:pBdr>
        <w:tabs>
          <w:tab w:val="left" w:pos="426"/>
        </w:tabs>
        <w:rPr>
          <w:rFonts w:ascii="Verdana" w:hAnsi="Verdana"/>
          <w:sz w:val="16"/>
          <w:szCs w:val="16"/>
          <w:lang w:val="de-CH"/>
        </w:rPr>
      </w:pPr>
    </w:p>
    <w:p w:rsidR="00CD203B" w:rsidRPr="00CD203B" w:rsidRDefault="00CD203B" w:rsidP="00CD203B">
      <w:pPr>
        <w:pBdr>
          <w:between w:val="single" w:sz="4" w:space="1" w:color="auto"/>
          <w:bar w:val="single" w:sz="4" w:color="auto"/>
        </w:pBdr>
        <w:shd w:val="clear" w:color="auto" w:fill="BDD6EE" w:themeFill="accent1" w:themeFillTint="66"/>
        <w:tabs>
          <w:tab w:val="left" w:pos="426"/>
        </w:tabs>
        <w:rPr>
          <w:rFonts w:ascii="Verdana" w:hAnsi="Verdana"/>
          <w:sz w:val="16"/>
          <w:szCs w:val="16"/>
          <w:lang w:val="de-CH"/>
        </w:rPr>
      </w:pPr>
      <w:r w:rsidRPr="00CD203B">
        <w:rPr>
          <w:rFonts w:ascii="Verdana" w:hAnsi="Verdana"/>
          <w:sz w:val="16"/>
          <w:szCs w:val="16"/>
          <w:lang w:val="de-CH"/>
        </w:rPr>
        <w:t>P403</w:t>
      </w:r>
      <w:r>
        <w:rPr>
          <w:rFonts w:ascii="Verdana" w:hAnsi="Verdana"/>
          <w:sz w:val="16"/>
          <w:szCs w:val="16"/>
          <w:lang w:val="de-CH"/>
        </w:rPr>
        <w:tab/>
      </w:r>
      <w:r>
        <w:rPr>
          <w:rFonts w:ascii="Verdana" w:hAnsi="Verdana"/>
          <w:sz w:val="16"/>
          <w:szCs w:val="16"/>
          <w:lang w:val="de-CH"/>
        </w:rPr>
        <w:tab/>
      </w:r>
      <w:r w:rsidRPr="00CD203B">
        <w:rPr>
          <w:rFonts w:ascii="Verdana" w:hAnsi="Verdana"/>
          <w:sz w:val="16"/>
          <w:szCs w:val="16"/>
          <w:lang w:val="de-CH"/>
        </w:rPr>
        <w:tab/>
        <w:t>An einem gut belüfteten Ort aufbewahren</w:t>
      </w:r>
    </w:p>
    <w:p w:rsidR="00DA0AEB" w:rsidRPr="00CD203B" w:rsidRDefault="00DA0AEB">
      <w:pPr>
        <w:rPr>
          <w:rFonts w:ascii="Arial" w:hAnsi="Arial"/>
          <w:sz w:val="24"/>
          <w:lang w:val="de-CH"/>
        </w:rPr>
      </w:pPr>
    </w:p>
    <w:p w:rsidR="00DA0AEB" w:rsidRDefault="00DA0AEB">
      <w:pPr>
        <w:rPr>
          <w:rFonts w:ascii="Arial" w:hAnsi="Arial"/>
          <w:sz w:val="24"/>
        </w:rPr>
      </w:pPr>
    </w:p>
    <w:p w:rsidR="002602E7" w:rsidRPr="00094BA1" w:rsidRDefault="002602E7">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DA0AEB" w:rsidRDefault="00DA0AEB">
      <w:pPr>
        <w:rPr>
          <w:rFonts w:ascii="Verdana" w:hAnsi="Verdana"/>
        </w:rPr>
      </w:pPr>
    </w:p>
    <w:p w:rsidR="00DA0AEB" w:rsidRDefault="00DA0AEB">
      <w:pPr>
        <w:rPr>
          <w:rFonts w:ascii="Verdana" w:hAnsi="Verdana"/>
        </w:rPr>
      </w:pPr>
    </w:p>
    <w:p w:rsidR="00DA0AEB" w:rsidRDefault="00DA0AEB">
      <w:pPr>
        <w:rPr>
          <w:rFonts w:ascii="Verdana" w:hAnsi="Verdana"/>
        </w:rPr>
      </w:pPr>
    </w:p>
    <w:p w:rsidR="00DA0AEB" w:rsidRDefault="00DA0AEB">
      <w:pPr>
        <w:rPr>
          <w:rFonts w:ascii="Verdana" w:hAnsi="Verdana"/>
        </w:rPr>
      </w:pPr>
    </w:p>
    <w:p w:rsidR="00DA0AEB" w:rsidRDefault="00DA0AEB">
      <w:pPr>
        <w:rPr>
          <w:rFonts w:ascii="Verdana" w:hAnsi="Verdana"/>
        </w:rPr>
      </w:pPr>
    </w:p>
    <w:p w:rsidR="00397845" w:rsidRDefault="00397845">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382839" w:rsidRDefault="00382839" w:rsidP="00397845">
      <w:pPr>
        <w:jc w:val="right"/>
        <w:rPr>
          <w:rFonts w:ascii="Verdana" w:hAnsi="Verdana"/>
        </w:rPr>
      </w:pPr>
    </w:p>
    <w:p w:rsidR="00382839" w:rsidRPr="00DC32FF" w:rsidRDefault="00382839" w:rsidP="00CD203B">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CD203B">
        <w:rPr>
          <w:rFonts w:ascii="Verdana" w:hAnsi="Verdana"/>
          <w:sz w:val="16"/>
          <w:szCs w:val="16"/>
        </w:rPr>
        <w:t xml:space="preserve"> / Atelierschule Zürich / Erstelldatum: 16.05.2015</w:t>
      </w:r>
    </w:p>
    <w:p w:rsidR="0024642C" w:rsidRPr="002602E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2602E7" w:rsidSect="00015609">
      <w:headerReference w:type="default" r:id="rId9"/>
      <w:footerReference w:type="default" r:id="rId10"/>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FC7" w:rsidRDefault="00E52FC7" w:rsidP="00015609">
      <w:r>
        <w:separator/>
      </w:r>
    </w:p>
  </w:endnote>
  <w:endnote w:type="continuationSeparator" w:id="0">
    <w:p w:rsidR="00E52FC7" w:rsidRDefault="00E52FC7"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FC7" w:rsidRDefault="00E52FC7" w:rsidP="00015609">
      <w:r>
        <w:separator/>
      </w:r>
    </w:p>
  </w:footnote>
  <w:footnote w:type="continuationSeparator" w:id="0">
    <w:p w:rsidR="00E52FC7" w:rsidRDefault="00E52FC7"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756BA2" w:rsidP="00015609">
    <w:pPr>
      <w:pStyle w:val="Kopfzeile"/>
      <w:tabs>
        <w:tab w:val="clear" w:pos="4536"/>
        <w:tab w:val="clear" w:pos="9072"/>
        <w:tab w:val="left" w:pos="8445"/>
      </w:tabs>
    </w:pPr>
    <w:r w:rsidRPr="00756BA2">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756BA2">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756BA2">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1986"/>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94BA1"/>
    <w:rsid w:val="000D37C8"/>
    <w:rsid w:val="000F65A4"/>
    <w:rsid w:val="001005CA"/>
    <w:rsid w:val="00112DC4"/>
    <w:rsid w:val="00142B91"/>
    <w:rsid w:val="001653C7"/>
    <w:rsid w:val="00173ECE"/>
    <w:rsid w:val="001A6020"/>
    <w:rsid w:val="001C32D5"/>
    <w:rsid w:val="001E1C19"/>
    <w:rsid w:val="001E2122"/>
    <w:rsid w:val="001E53A7"/>
    <w:rsid w:val="00221ED2"/>
    <w:rsid w:val="0024642C"/>
    <w:rsid w:val="002602E7"/>
    <w:rsid w:val="00260D73"/>
    <w:rsid w:val="00287D4F"/>
    <w:rsid w:val="002E3A90"/>
    <w:rsid w:val="002E3B1E"/>
    <w:rsid w:val="003372CF"/>
    <w:rsid w:val="00363754"/>
    <w:rsid w:val="00366065"/>
    <w:rsid w:val="00382839"/>
    <w:rsid w:val="00397845"/>
    <w:rsid w:val="003A3231"/>
    <w:rsid w:val="003A3BDB"/>
    <w:rsid w:val="003C6E9E"/>
    <w:rsid w:val="003D1449"/>
    <w:rsid w:val="003E1D6E"/>
    <w:rsid w:val="00406AA8"/>
    <w:rsid w:val="0041466B"/>
    <w:rsid w:val="004420D1"/>
    <w:rsid w:val="004433D0"/>
    <w:rsid w:val="00443BF4"/>
    <w:rsid w:val="00447D83"/>
    <w:rsid w:val="004514FE"/>
    <w:rsid w:val="00456B7F"/>
    <w:rsid w:val="0046211C"/>
    <w:rsid w:val="00467D3E"/>
    <w:rsid w:val="00491344"/>
    <w:rsid w:val="004A0699"/>
    <w:rsid w:val="004B4FF4"/>
    <w:rsid w:val="004F6975"/>
    <w:rsid w:val="00507CE2"/>
    <w:rsid w:val="00523D26"/>
    <w:rsid w:val="005643F9"/>
    <w:rsid w:val="005A207F"/>
    <w:rsid w:val="005A4729"/>
    <w:rsid w:val="005E2480"/>
    <w:rsid w:val="006133D7"/>
    <w:rsid w:val="00624D80"/>
    <w:rsid w:val="006263D1"/>
    <w:rsid w:val="00655BBC"/>
    <w:rsid w:val="006B1C57"/>
    <w:rsid w:val="006C69FB"/>
    <w:rsid w:val="006E514C"/>
    <w:rsid w:val="006F371F"/>
    <w:rsid w:val="006F5584"/>
    <w:rsid w:val="0070507A"/>
    <w:rsid w:val="0071582C"/>
    <w:rsid w:val="007423E0"/>
    <w:rsid w:val="00751ABE"/>
    <w:rsid w:val="00756BA2"/>
    <w:rsid w:val="00765A51"/>
    <w:rsid w:val="00765C0E"/>
    <w:rsid w:val="0078017E"/>
    <w:rsid w:val="007859D3"/>
    <w:rsid w:val="00795230"/>
    <w:rsid w:val="007B7972"/>
    <w:rsid w:val="007D2515"/>
    <w:rsid w:val="007D295C"/>
    <w:rsid w:val="007D5F07"/>
    <w:rsid w:val="007F5E68"/>
    <w:rsid w:val="0080352E"/>
    <w:rsid w:val="00806A16"/>
    <w:rsid w:val="00812A15"/>
    <w:rsid w:val="00816966"/>
    <w:rsid w:val="008343F4"/>
    <w:rsid w:val="0085786A"/>
    <w:rsid w:val="00875E4E"/>
    <w:rsid w:val="00880974"/>
    <w:rsid w:val="008830AE"/>
    <w:rsid w:val="008C4A27"/>
    <w:rsid w:val="008C595D"/>
    <w:rsid w:val="008C7699"/>
    <w:rsid w:val="008D16D1"/>
    <w:rsid w:val="008F4F72"/>
    <w:rsid w:val="00907BD8"/>
    <w:rsid w:val="009253B0"/>
    <w:rsid w:val="009550B8"/>
    <w:rsid w:val="009579A7"/>
    <w:rsid w:val="00962356"/>
    <w:rsid w:val="00964841"/>
    <w:rsid w:val="0097293F"/>
    <w:rsid w:val="00972B55"/>
    <w:rsid w:val="00993BD6"/>
    <w:rsid w:val="009B4CC7"/>
    <w:rsid w:val="009C7CC5"/>
    <w:rsid w:val="009D57AA"/>
    <w:rsid w:val="009D5943"/>
    <w:rsid w:val="009D6827"/>
    <w:rsid w:val="009F52EC"/>
    <w:rsid w:val="00A0420A"/>
    <w:rsid w:val="00A1039B"/>
    <w:rsid w:val="00A1642E"/>
    <w:rsid w:val="00A33993"/>
    <w:rsid w:val="00A451E5"/>
    <w:rsid w:val="00A505D4"/>
    <w:rsid w:val="00A6055C"/>
    <w:rsid w:val="00A70890"/>
    <w:rsid w:val="00A77634"/>
    <w:rsid w:val="00A8046D"/>
    <w:rsid w:val="00A91936"/>
    <w:rsid w:val="00AC37A7"/>
    <w:rsid w:val="00AC60B9"/>
    <w:rsid w:val="00AE4E6E"/>
    <w:rsid w:val="00B03BAF"/>
    <w:rsid w:val="00B03E55"/>
    <w:rsid w:val="00B11E40"/>
    <w:rsid w:val="00B61890"/>
    <w:rsid w:val="00B65545"/>
    <w:rsid w:val="00B83007"/>
    <w:rsid w:val="00C037DB"/>
    <w:rsid w:val="00C676B2"/>
    <w:rsid w:val="00C802A7"/>
    <w:rsid w:val="00C85187"/>
    <w:rsid w:val="00C93395"/>
    <w:rsid w:val="00CB37B4"/>
    <w:rsid w:val="00CC5350"/>
    <w:rsid w:val="00CD203B"/>
    <w:rsid w:val="00CF4E87"/>
    <w:rsid w:val="00D20C5C"/>
    <w:rsid w:val="00D235EF"/>
    <w:rsid w:val="00D27A61"/>
    <w:rsid w:val="00D566D8"/>
    <w:rsid w:val="00D65C9C"/>
    <w:rsid w:val="00DA0844"/>
    <w:rsid w:val="00DA0AEB"/>
    <w:rsid w:val="00DC32FF"/>
    <w:rsid w:val="00DD3B60"/>
    <w:rsid w:val="00DE7AF4"/>
    <w:rsid w:val="00E036A9"/>
    <w:rsid w:val="00E22334"/>
    <w:rsid w:val="00E23B7A"/>
    <w:rsid w:val="00E30298"/>
    <w:rsid w:val="00E35892"/>
    <w:rsid w:val="00E52FC7"/>
    <w:rsid w:val="00E541C2"/>
    <w:rsid w:val="00E77B2B"/>
    <w:rsid w:val="00EA5663"/>
    <w:rsid w:val="00EA79C0"/>
    <w:rsid w:val="00EC11B3"/>
    <w:rsid w:val="00F068ED"/>
    <w:rsid w:val="00F122A5"/>
    <w:rsid w:val="00F20605"/>
    <w:rsid w:val="00F30D44"/>
    <w:rsid w:val="00F52ACA"/>
    <w:rsid w:val="00F61493"/>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2602E7"/>
  </w:style>
  <w:style w:type="character" w:customStyle="1" w:styleId="FunotentextZchn">
    <w:name w:val="Fußnotentext Zchn"/>
    <w:basedOn w:val="Absatz-Standardschriftart"/>
    <w:link w:val="Funotentext"/>
    <w:uiPriority w:val="99"/>
    <w:semiHidden/>
    <w:rsid w:val="002602E7"/>
    <w:rPr>
      <w:lang w:val="de-DE"/>
    </w:rPr>
  </w:style>
  <w:style w:type="character" w:styleId="Funotenzeichen">
    <w:name w:val="footnote reference"/>
    <w:basedOn w:val="Absatz-Standardschriftart"/>
    <w:uiPriority w:val="99"/>
    <w:semiHidden/>
    <w:unhideWhenUsed/>
    <w:rsid w:val="002602E7"/>
    <w:rPr>
      <w:vertAlign w:val="superscript"/>
    </w:rPr>
  </w:style>
</w:styles>
</file>

<file path=word/webSettings.xml><?xml version="1.0" encoding="utf-8"?>
<w:webSettings xmlns:r="http://schemas.openxmlformats.org/officeDocument/2006/relationships" xmlns:w="http://schemas.openxmlformats.org/wordprocessingml/2006/main">
  <w:divs>
    <w:div w:id="123223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38579-D9F0-40BE-8DF2-67D6286E8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10</cp:revision>
  <cp:lastPrinted>2013-12-03T11:51:00Z</cp:lastPrinted>
  <dcterms:created xsi:type="dcterms:W3CDTF">2015-05-01T10:58:00Z</dcterms:created>
  <dcterms:modified xsi:type="dcterms:W3CDTF">2015-05-20T16:02:00Z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