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F52615"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AF2AD2">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781F01">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7675D1">
        <w:rPr>
          <w:rFonts w:ascii="Verdana" w:hAnsi="Verdana"/>
          <w:b/>
        </w:rPr>
        <w:t xml:space="preserve">Löslichkeit von Zucker in Wasser </w:t>
      </w:r>
      <w:r w:rsidR="00C369D8">
        <w:rPr>
          <w:rFonts w:ascii="Verdana" w:hAnsi="Verdana"/>
          <w:b/>
        </w:rPr>
        <w:t>(</w:t>
      </w:r>
      <w:r w:rsidR="007675D1">
        <w:rPr>
          <w:rFonts w:ascii="Verdana" w:hAnsi="Verdana"/>
          <w:b/>
        </w:rPr>
        <w:t>3.6</w:t>
      </w:r>
      <w:r w:rsidR="00C369D8">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7675D1">
        <w:rPr>
          <w:rFonts w:ascii="Verdana" w:hAnsi="Verdana"/>
          <w:b/>
        </w:rPr>
        <w:t>103</w:t>
      </w:r>
    </w:p>
    <w:p w:rsidR="00397845" w:rsidRDefault="00397845">
      <w:pPr>
        <w:rPr>
          <w:rFonts w:ascii="Arial" w:hAnsi="Arial"/>
          <w:sz w:val="24"/>
        </w:rPr>
      </w:pPr>
    </w:p>
    <w:p w:rsidR="00624D80" w:rsidRDefault="00781F01">
      <w:pPr>
        <w:rPr>
          <w:rFonts w:ascii="Arial" w:hAnsi="Arial"/>
          <w:sz w:val="24"/>
        </w:rPr>
      </w:pPr>
      <w:r w:rsidRPr="00781F01">
        <w:rPr>
          <w:rFonts w:ascii="Arial" w:hAnsi="Arial"/>
          <w:b/>
          <w:noProof/>
          <w:sz w:val="24"/>
          <w:lang w:val="de-CH"/>
        </w:rPr>
        <w:pict>
          <v:shape id="_x0000_s1078" type="#_x0000_t202" style="position:absolute;margin-left:341.5pt;margin-top:10.2pt;width:23.85pt;height:23.05pt;z-index:251661312" o:allowincell="f">
            <v:textbox style="mso-next-textbox:#_x0000_s1078">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781F01">
        <w:rPr>
          <w:rFonts w:ascii="Arial" w:hAnsi="Arial"/>
          <w:b/>
          <w:noProof/>
          <w:lang w:val="de-CH"/>
        </w:rPr>
        <w:pict>
          <v:shape id="_x0000_s1077" type="#_x0000_t202" style="position:absolute;margin-left:264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781F01">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3E34EF" w:rsidP="0078017E">
                  <w:pPr>
                    <w:rPr>
                      <w:rFonts w:ascii="Arial" w:hAnsi="Arial"/>
                      <w:sz w:val="24"/>
                      <w:szCs w:val="24"/>
                      <w:lang w:val="de-CH"/>
                    </w:rPr>
                  </w:pPr>
                  <w:r>
                    <w:rPr>
                      <w:rFonts w:ascii="Arial" w:hAnsi="Arial"/>
                      <w:sz w:val="24"/>
                      <w:szCs w:val="24"/>
                      <w:lang w:val="de-CH"/>
                    </w:rPr>
                    <w:t>1</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1418"/>
        <w:gridCol w:w="1701"/>
        <w:gridCol w:w="1559"/>
        <w:gridCol w:w="1417"/>
        <w:gridCol w:w="1560"/>
        <w:gridCol w:w="1643"/>
      </w:tblGrid>
      <w:tr w:rsidR="00A1039B" w:rsidTr="003E34E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418"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701"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417"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7675D1" w:rsidRPr="007675D1" w:rsidTr="003E34EF">
        <w:trPr>
          <w:cnfStyle w:val="000000100000"/>
          <w:trHeight w:val="397"/>
        </w:trPr>
        <w:tc>
          <w:tcPr>
            <w:cnfStyle w:val="001000000000"/>
            <w:tcW w:w="1384" w:type="dxa"/>
          </w:tcPr>
          <w:p w:rsidR="007675D1" w:rsidRPr="00FD0114" w:rsidRDefault="007675D1" w:rsidP="007675D1">
            <w:pPr>
              <w:rPr>
                <w:rFonts w:ascii="Verdana" w:hAnsi="Verdana"/>
                <w:b w:val="0"/>
              </w:rPr>
            </w:pPr>
            <w:r w:rsidRPr="00FD0114">
              <w:rPr>
                <w:rFonts w:ascii="Verdana" w:hAnsi="Verdana"/>
                <w:b w:val="0"/>
              </w:rPr>
              <w:t>keine</w:t>
            </w:r>
          </w:p>
        </w:tc>
        <w:tc>
          <w:tcPr>
            <w:tcW w:w="1418" w:type="dxa"/>
          </w:tcPr>
          <w:p w:rsidR="007675D1" w:rsidRPr="007675D1" w:rsidRDefault="007675D1" w:rsidP="003039C6">
            <w:pPr>
              <w:jc w:val="center"/>
              <w:cnfStyle w:val="000000100000"/>
              <w:rPr>
                <w:rFonts w:ascii="Verdana" w:hAnsi="Verdana"/>
                <w:sz w:val="16"/>
                <w:szCs w:val="16"/>
              </w:rPr>
            </w:pPr>
          </w:p>
        </w:tc>
        <w:tc>
          <w:tcPr>
            <w:tcW w:w="1701" w:type="dxa"/>
          </w:tcPr>
          <w:p w:rsidR="007675D1" w:rsidRPr="007675D1" w:rsidRDefault="007675D1" w:rsidP="003039C6">
            <w:pPr>
              <w:jc w:val="center"/>
              <w:cnfStyle w:val="000000100000"/>
              <w:rPr>
                <w:rFonts w:ascii="Verdana" w:hAnsi="Verdana"/>
                <w:sz w:val="16"/>
                <w:szCs w:val="16"/>
              </w:rPr>
            </w:pPr>
          </w:p>
        </w:tc>
        <w:tc>
          <w:tcPr>
            <w:tcW w:w="1559" w:type="dxa"/>
          </w:tcPr>
          <w:p w:rsidR="007675D1" w:rsidRPr="007675D1" w:rsidRDefault="007675D1" w:rsidP="003039C6">
            <w:pPr>
              <w:jc w:val="center"/>
              <w:cnfStyle w:val="000000100000"/>
              <w:rPr>
                <w:rFonts w:ascii="Verdana" w:hAnsi="Verdana"/>
                <w:sz w:val="16"/>
                <w:szCs w:val="16"/>
              </w:rPr>
            </w:pPr>
          </w:p>
        </w:tc>
        <w:tc>
          <w:tcPr>
            <w:tcW w:w="1417" w:type="dxa"/>
          </w:tcPr>
          <w:p w:rsidR="007675D1" w:rsidRPr="007675D1" w:rsidRDefault="007675D1" w:rsidP="003039C6">
            <w:pPr>
              <w:jc w:val="center"/>
              <w:cnfStyle w:val="000000100000"/>
              <w:rPr>
                <w:rFonts w:ascii="Verdana" w:hAnsi="Verdana"/>
                <w:sz w:val="16"/>
                <w:szCs w:val="16"/>
              </w:rPr>
            </w:pPr>
          </w:p>
        </w:tc>
        <w:tc>
          <w:tcPr>
            <w:tcW w:w="1560" w:type="dxa"/>
          </w:tcPr>
          <w:p w:rsidR="007675D1" w:rsidRPr="007675D1" w:rsidRDefault="007675D1" w:rsidP="003039C6">
            <w:pPr>
              <w:jc w:val="center"/>
              <w:cnfStyle w:val="000000100000"/>
              <w:rPr>
                <w:rFonts w:ascii="Verdana" w:hAnsi="Verdana"/>
                <w:sz w:val="16"/>
                <w:szCs w:val="16"/>
              </w:rPr>
            </w:pPr>
          </w:p>
        </w:tc>
        <w:tc>
          <w:tcPr>
            <w:tcW w:w="1643" w:type="dxa"/>
          </w:tcPr>
          <w:p w:rsidR="007675D1" w:rsidRPr="007675D1" w:rsidRDefault="007675D1" w:rsidP="003039C6">
            <w:pPr>
              <w:jc w:val="center"/>
              <w:cnfStyle w:val="000000100000"/>
              <w:rPr>
                <w:rFonts w:ascii="Verdana" w:hAnsi="Verdana"/>
                <w:sz w:val="16"/>
                <w:szCs w:val="16"/>
              </w:rPr>
            </w:pP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7675D1">
            <w:pPr>
              <w:rPr>
                <w:rFonts w:ascii="Verdana" w:hAnsi="Verdana"/>
                <w:b w:val="0"/>
              </w:rPr>
            </w:pPr>
            <w:r>
              <w:rPr>
                <w:rFonts w:ascii="Verdana" w:hAnsi="Verdana"/>
                <w:b w:val="0"/>
              </w:rPr>
              <w:t>Kristallzucker (Saccharose)</w:t>
            </w:r>
          </w:p>
        </w:tc>
      </w:tr>
      <w:tr w:rsidR="00AA3947" w:rsidTr="006133D7">
        <w:trPr>
          <w:cnfStyle w:val="000000100000"/>
          <w:trHeight w:val="454"/>
        </w:trPr>
        <w:tc>
          <w:tcPr>
            <w:cnfStyle w:val="001000000000"/>
            <w:tcW w:w="10606" w:type="dxa"/>
          </w:tcPr>
          <w:p w:rsidR="00AA3947" w:rsidRDefault="007675D1">
            <w:pPr>
              <w:rPr>
                <w:rFonts w:ascii="Verdana" w:hAnsi="Verdana"/>
                <w:b w:val="0"/>
              </w:rPr>
            </w:pPr>
            <w:r>
              <w:rPr>
                <w:rFonts w:ascii="Verdana" w:hAnsi="Verdana"/>
                <w:b w:val="0"/>
              </w:rPr>
              <w:t>Kochsalz (Natriumchlorid)</w:t>
            </w:r>
          </w:p>
        </w:tc>
      </w:tr>
      <w:tr w:rsidR="007675D1" w:rsidTr="006133D7">
        <w:trPr>
          <w:trHeight w:val="454"/>
        </w:trPr>
        <w:tc>
          <w:tcPr>
            <w:cnfStyle w:val="001000000000"/>
            <w:tcW w:w="10606" w:type="dxa"/>
          </w:tcPr>
          <w:p w:rsidR="007675D1" w:rsidRDefault="007675D1">
            <w:pPr>
              <w:rPr>
                <w:rFonts w:ascii="Verdana" w:hAnsi="Verdana"/>
                <w:b w:val="0"/>
              </w:rPr>
            </w:pPr>
            <w:r>
              <w:rPr>
                <w:rFonts w:ascii="Verdana" w:hAnsi="Verdana"/>
                <w:b w:val="0"/>
              </w:rPr>
              <w:t>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7675D1" w:rsidRPr="00056547" w:rsidRDefault="007675D1" w:rsidP="007675D1">
      <w:pPr>
        <w:tabs>
          <w:tab w:val="left" w:pos="0"/>
        </w:tabs>
        <w:jc w:val="both"/>
        <w:rPr>
          <w:rFonts w:ascii="Verdana" w:hAnsi="Verdana" w:cs="Shruti"/>
          <w:i/>
          <w:lang w:val="de-CH"/>
        </w:rPr>
      </w:pPr>
      <w:r w:rsidRPr="00056547">
        <w:rPr>
          <w:rFonts w:ascii="Verdana" w:hAnsi="Verdana" w:cs="Shruti"/>
          <w:i/>
          <w:lang w:val="de-CH"/>
        </w:rPr>
        <w:t xml:space="preserve">Um die sehr gute Löslichkeit des Kristallzuckers in Wasser zu zeigen, werden auf zwei </w:t>
      </w:r>
      <w:proofErr w:type="spellStart"/>
      <w:r w:rsidRPr="00056547">
        <w:rPr>
          <w:rFonts w:ascii="Verdana" w:hAnsi="Verdana" w:cs="Shruti"/>
          <w:i/>
          <w:lang w:val="de-CH"/>
        </w:rPr>
        <w:t>Magnetrührer</w:t>
      </w:r>
      <w:proofErr w:type="spellEnd"/>
      <w:r w:rsidRPr="00056547">
        <w:rPr>
          <w:rFonts w:ascii="Verdana" w:hAnsi="Verdana" w:cs="Shruti"/>
          <w:i/>
          <w:lang w:val="de-CH"/>
        </w:rPr>
        <w:t xml:space="preserve"> je ein 250 ml-Becherglas gestellt, in denen sich etwa 100 ml Wasser befinden. Mit zwei Teelöffeln werden Kochsalz in das eine, Kristallzucker in das andere Becherglas gegeben. Bald ist beim Kochsalz ein Bodensatz zu beobachten, während sich noch sehr viel mehr Zucker auflösen lässt. </w:t>
      </w:r>
    </w:p>
    <w:p w:rsidR="00AA3947" w:rsidRPr="00056547" w:rsidRDefault="00AA3947" w:rsidP="00AA3947">
      <w:pPr>
        <w:tabs>
          <w:tab w:val="left" w:pos="0"/>
        </w:tabs>
        <w:jc w:val="both"/>
        <w:rPr>
          <w:rFonts w:ascii="Verdana" w:hAnsi="Verdana" w:cs="Shruti"/>
          <w:i/>
          <w:lang w:val="de-CH"/>
        </w:rPr>
      </w:pPr>
    </w:p>
    <w:p w:rsidR="00624D80" w:rsidRPr="003E34EF" w:rsidRDefault="00624D80" w:rsidP="003E34EF">
      <w:pPr>
        <w:rPr>
          <w:rFonts w:ascii="Arial" w:hAnsi="Arial"/>
          <w:lang w:val="de-CH"/>
        </w:rPr>
      </w:pPr>
    </w:p>
    <w:p w:rsidR="008C7699" w:rsidRPr="009973E1" w:rsidRDefault="008C7699">
      <w:pPr>
        <w:rPr>
          <w:rFonts w:ascii="Arial" w:hAnsi="Arial"/>
          <w:lang w:val="de-CH"/>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Default="003E34EF" w:rsidP="008C7699">
      <w:pPr>
        <w:rPr>
          <w:rFonts w:ascii="Verdana" w:hAnsi="Verdana"/>
          <w:i/>
        </w:rPr>
      </w:pPr>
      <w:r>
        <w:rPr>
          <w:rFonts w:ascii="Verdana" w:hAnsi="Verdana"/>
          <w:i/>
        </w:rPr>
        <w:t>Keine</w:t>
      </w:r>
    </w:p>
    <w:p w:rsidR="003E34EF" w:rsidRDefault="003E34EF" w:rsidP="008C7699">
      <w:pPr>
        <w:rPr>
          <w:rFonts w:ascii="Verdana" w:hAnsi="Verdana"/>
          <w:i/>
        </w:rPr>
      </w:pPr>
    </w:p>
    <w:p w:rsidR="009973E1" w:rsidRPr="003E34EF" w:rsidRDefault="009973E1" w:rsidP="008C7699">
      <w:pPr>
        <w:rPr>
          <w:rFonts w:ascii="Verdana" w:hAnsi="Verdana"/>
          <w:i/>
        </w:rPr>
      </w:pPr>
    </w:p>
    <w:p w:rsidR="009973E1" w:rsidRDefault="009973E1"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015609" w:rsidRDefault="009973E1">
      <w:pPr>
        <w:rPr>
          <w:rFonts w:ascii="Verdana" w:hAnsi="Verdana"/>
          <w:i/>
        </w:rPr>
      </w:pPr>
      <w:r>
        <w:rPr>
          <w:rFonts w:ascii="Verdana" w:hAnsi="Verdana"/>
          <w:i/>
        </w:rPr>
        <w:t xml:space="preserve">Ansätze </w:t>
      </w:r>
      <w:r w:rsidR="007675D1">
        <w:rPr>
          <w:rFonts w:ascii="Verdana" w:hAnsi="Verdana"/>
          <w:i/>
        </w:rPr>
        <w:t>über das Abwasser entsorgen</w:t>
      </w:r>
    </w:p>
    <w:p w:rsidR="003E34EF" w:rsidRDefault="003E34EF">
      <w:pPr>
        <w:rPr>
          <w:rFonts w:ascii="Verdana" w:hAnsi="Verdana"/>
          <w:i/>
        </w:rPr>
      </w:pPr>
    </w:p>
    <w:p w:rsidR="00C12FA4" w:rsidRDefault="00C12FA4">
      <w:pPr>
        <w:rPr>
          <w:rFonts w:ascii="Verdana" w:hAnsi="Verdana"/>
          <w:i/>
        </w:rPr>
      </w:pPr>
    </w:p>
    <w:p w:rsidR="007675D1" w:rsidRDefault="007675D1">
      <w:pPr>
        <w:rPr>
          <w:rFonts w:ascii="Verdana" w:hAnsi="Verdana"/>
          <w:i/>
        </w:rPr>
      </w:pPr>
    </w:p>
    <w:p w:rsidR="003E34EF" w:rsidRPr="003E34EF" w:rsidRDefault="003E34EF">
      <w:pPr>
        <w:rPr>
          <w:rFonts w:ascii="Verdana" w:hAnsi="Verdana"/>
          <w:i/>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Einatmen</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7675D1">
            <w:pPr>
              <w:cnfStyle w:val="000000100000"/>
              <w:rPr>
                <w:rFonts w:ascii="Verdana" w:hAnsi="Verdana"/>
                <w:sz w:val="18"/>
                <w:szCs w:val="18"/>
              </w:rPr>
            </w:pPr>
            <w:r>
              <w:rPr>
                <w:rFonts w:ascii="Verdana" w:hAnsi="Verdana"/>
                <w:sz w:val="18"/>
                <w:szCs w:val="18"/>
              </w:rPr>
              <w:t>X</w:t>
            </w:r>
          </w:p>
        </w:tc>
        <w:tc>
          <w:tcPr>
            <w:tcW w:w="7371" w:type="dxa"/>
            <w:vMerge w:val="restart"/>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Durch Hautkontakt</w:t>
            </w:r>
          </w:p>
        </w:tc>
        <w:tc>
          <w:tcPr>
            <w:tcW w:w="688" w:type="dxa"/>
          </w:tcPr>
          <w:p w:rsidR="00AC60B9" w:rsidRPr="00AA3947" w:rsidRDefault="00AC60B9">
            <w:pPr>
              <w:cnfStyle w:val="000000010000"/>
              <w:rPr>
                <w:rFonts w:ascii="Verdana" w:hAnsi="Verdana"/>
                <w:sz w:val="18"/>
                <w:szCs w:val="18"/>
              </w:rPr>
            </w:pPr>
          </w:p>
        </w:tc>
        <w:tc>
          <w:tcPr>
            <w:tcW w:w="729" w:type="dxa"/>
          </w:tcPr>
          <w:p w:rsidR="00AC60B9" w:rsidRPr="00AA3947" w:rsidRDefault="003E34EF">
            <w:pPr>
              <w:cnfStyle w:val="00000001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Brandgefahr</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r w:rsidR="00AC60B9" w:rsidRPr="00AA3947" w:rsidTr="00382839">
        <w:trPr>
          <w:cnfStyle w:val="000000010000"/>
          <w:trHeight w:val="397"/>
        </w:trPr>
        <w:tc>
          <w:tcPr>
            <w:cnfStyle w:val="001000000000"/>
            <w:tcW w:w="2093" w:type="dxa"/>
          </w:tcPr>
          <w:p w:rsidR="00AC60B9" w:rsidRPr="00AA3947" w:rsidRDefault="00AC60B9">
            <w:pPr>
              <w:rPr>
                <w:rFonts w:ascii="Verdana" w:hAnsi="Verdana"/>
                <w:b w:val="0"/>
                <w:sz w:val="18"/>
                <w:szCs w:val="18"/>
              </w:rPr>
            </w:pPr>
            <w:r w:rsidRPr="00AA3947">
              <w:rPr>
                <w:rFonts w:ascii="Verdana" w:hAnsi="Verdana"/>
                <w:b w:val="0"/>
                <w:sz w:val="18"/>
                <w:szCs w:val="18"/>
              </w:rPr>
              <w:t>Explosionsgefahr</w:t>
            </w:r>
          </w:p>
        </w:tc>
        <w:tc>
          <w:tcPr>
            <w:tcW w:w="688" w:type="dxa"/>
          </w:tcPr>
          <w:p w:rsidR="00AC60B9" w:rsidRPr="00AA3947" w:rsidRDefault="00AC60B9">
            <w:pPr>
              <w:cnfStyle w:val="000000010000"/>
              <w:rPr>
                <w:rFonts w:ascii="Verdana" w:hAnsi="Verdana"/>
                <w:sz w:val="18"/>
                <w:szCs w:val="18"/>
              </w:rPr>
            </w:pPr>
          </w:p>
        </w:tc>
        <w:tc>
          <w:tcPr>
            <w:tcW w:w="729" w:type="dxa"/>
          </w:tcPr>
          <w:p w:rsidR="00AC60B9" w:rsidRPr="00AA3947" w:rsidRDefault="003E34EF">
            <w:pPr>
              <w:cnfStyle w:val="00000001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010000"/>
              <w:rPr>
                <w:rFonts w:ascii="Verdana" w:hAnsi="Verdana"/>
                <w:sz w:val="18"/>
                <w:szCs w:val="18"/>
              </w:rPr>
            </w:pPr>
          </w:p>
        </w:tc>
      </w:tr>
      <w:tr w:rsidR="00AC60B9" w:rsidRPr="00AA3947" w:rsidTr="00382839">
        <w:trPr>
          <w:cnfStyle w:val="000000100000"/>
          <w:trHeight w:val="397"/>
        </w:trPr>
        <w:tc>
          <w:tcPr>
            <w:cnfStyle w:val="001000000000"/>
            <w:tcW w:w="2093" w:type="dxa"/>
          </w:tcPr>
          <w:p w:rsidR="00AC60B9" w:rsidRPr="00AA3947" w:rsidRDefault="00C369D8">
            <w:pPr>
              <w:rPr>
                <w:rFonts w:ascii="Verdana" w:hAnsi="Verdana"/>
                <w:b w:val="0"/>
                <w:sz w:val="18"/>
                <w:szCs w:val="18"/>
              </w:rPr>
            </w:pPr>
            <w:r>
              <w:rPr>
                <w:rFonts w:ascii="Verdana" w:hAnsi="Verdana"/>
                <w:b w:val="0"/>
                <w:sz w:val="18"/>
                <w:szCs w:val="18"/>
              </w:rPr>
              <w:t xml:space="preserve">Durch </w:t>
            </w:r>
            <w:r w:rsidR="00AC60B9" w:rsidRPr="00AA3947">
              <w:rPr>
                <w:rFonts w:ascii="Verdana" w:hAnsi="Verdana"/>
                <w:b w:val="0"/>
                <w:sz w:val="18"/>
                <w:szCs w:val="18"/>
              </w:rPr>
              <w:t>Augenkontakt</w:t>
            </w:r>
          </w:p>
        </w:tc>
        <w:tc>
          <w:tcPr>
            <w:tcW w:w="688" w:type="dxa"/>
          </w:tcPr>
          <w:p w:rsidR="00AC60B9" w:rsidRPr="00AA3947" w:rsidRDefault="00AC60B9">
            <w:pPr>
              <w:cnfStyle w:val="000000100000"/>
              <w:rPr>
                <w:rFonts w:ascii="Verdana" w:hAnsi="Verdana"/>
                <w:sz w:val="18"/>
                <w:szCs w:val="18"/>
              </w:rPr>
            </w:pPr>
          </w:p>
        </w:tc>
        <w:tc>
          <w:tcPr>
            <w:tcW w:w="729" w:type="dxa"/>
          </w:tcPr>
          <w:p w:rsidR="00AC60B9" w:rsidRPr="00AA3947" w:rsidRDefault="003E34EF">
            <w:pPr>
              <w:cnfStyle w:val="000000100000"/>
              <w:rPr>
                <w:rFonts w:ascii="Verdana" w:hAnsi="Verdana"/>
                <w:sz w:val="18"/>
                <w:szCs w:val="18"/>
              </w:rPr>
            </w:pPr>
            <w:r w:rsidRPr="00AA3947">
              <w:rPr>
                <w:rFonts w:ascii="Verdana" w:hAnsi="Verdana"/>
                <w:sz w:val="18"/>
                <w:szCs w:val="18"/>
              </w:rPr>
              <w:t>X</w:t>
            </w:r>
          </w:p>
        </w:tc>
        <w:tc>
          <w:tcPr>
            <w:tcW w:w="7371" w:type="dxa"/>
            <w:vMerge/>
          </w:tcPr>
          <w:p w:rsidR="00AC60B9" w:rsidRPr="00AA3947"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9973E1" w:rsidRPr="003E34EF" w:rsidRDefault="007675D1">
      <w:pPr>
        <w:rPr>
          <w:rFonts w:ascii="Verdana" w:hAnsi="Verdana"/>
          <w:i/>
        </w:rPr>
      </w:pPr>
      <w:r>
        <w:rPr>
          <w:rFonts w:ascii="Verdana" w:hAnsi="Verdana"/>
          <w:i/>
          <w:noProof/>
          <w:lang w:val="de-CH"/>
        </w:rPr>
        <w:t>Keine</w:t>
      </w:r>
    </w:p>
    <w:p w:rsidR="00382839" w:rsidRDefault="00382839">
      <w:pPr>
        <w:rPr>
          <w:rFonts w:ascii="Verdana" w:hAnsi="Verdana"/>
          <w:b/>
        </w:rPr>
      </w:pPr>
    </w:p>
    <w:p w:rsidR="00AA3947" w:rsidRDefault="00AA3947">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3993" w:rsidRDefault="00624D80">
      <w:pPr>
        <w:rPr>
          <w:rFonts w:ascii="Arial" w:hAnsi="Arial"/>
        </w:rPr>
      </w:pPr>
    </w:p>
    <w:p w:rsidR="00624D80" w:rsidRPr="003E34EF" w:rsidRDefault="009973E1">
      <w:pPr>
        <w:rPr>
          <w:rFonts w:ascii="Verdana" w:hAnsi="Verdana"/>
          <w:i/>
        </w:rPr>
      </w:pPr>
      <w:r>
        <w:rPr>
          <w:rFonts w:ascii="Verdana" w:hAnsi="Verdana"/>
          <w:i/>
        </w:rPr>
        <w:t>Keine</w:t>
      </w:r>
      <w:r w:rsidR="007675D1">
        <w:rPr>
          <w:rFonts w:ascii="Verdana" w:hAnsi="Verdana"/>
          <w:i/>
        </w:rPr>
        <w:t>, Alltagssubstanzen</w:t>
      </w:r>
    </w:p>
    <w:p w:rsidR="00A33993" w:rsidRPr="00A33993" w:rsidRDefault="00A33993">
      <w:pPr>
        <w:rPr>
          <w:rFonts w:ascii="Arial" w:hAnsi="Arial"/>
        </w:rPr>
      </w:pPr>
    </w:p>
    <w:p w:rsidR="00624D80" w:rsidRDefault="00624D80">
      <w:pPr>
        <w:rPr>
          <w:rFonts w:ascii="Arial" w:hAnsi="Arial"/>
          <w:sz w:val="24"/>
        </w:rPr>
      </w:pPr>
    </w:p>
    <w:p w:rsidR="00015609" w:rsidRDefault="00015609">
      <w:pPr>
        <w:rPr>
          <w:rFonts w:ascii="Verdana" w:hAnsi="Verdana"/>
          <w:b/>
        </w:rPr>
      </w:pPr>
    </w:p>
    <w:p w:rsidR="00DC32FF" w:rsidRDefault="00DC32FF">
      <w:pPr>
        <w:rPr>
          <w:rFonts w:ascii="Verdana" w:hAnsi="Verdana"/>
          <w:b/>
        </w:rPr>
      </w:pPr>
    </w:p>
    <w:p w:rsidR="007675D1" w:rsidRDefault="007675D1">
      <w:pPr>
        <w:rPr>
          <w:rFonts w:ascii="Verdana" w:hAnsi="Verdana"/>
          <w:b/>
        </w:rPr>
      </w:pPr>
    </w:p>
    <w:p w:rsidR="007675D1" w:rsidRDefault="007675D1">
      <w:pPr>
        <w:rPr>
          <w:rFonts w:ascii="Verdana" w:hAnsi="Verdana"/>
          <w:b/>
        </w:rPr>
      </w:pPr>
    </w:p>
    <w:p w:rsidR="00624D80" w:rsidRPr="00094BA1" w:rsidRDefault="00624D80">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F52615" w:rsidRDefault="00F52615">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F52615" w:rsidRDefault="00F52615">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F52615" w:rsidRDefault="00397845">
      <w:pPr>
        <w:rPr>
          <w:rFonts w:ascii="Verdana" w:hAnsi="Verdana"/>
        </w:rPr>
      </w:pPr>
      <w:r>
        <w:rPr>
          <w:rFonts w:ascii="Verdana" w:hAnsi="Verdana"/>
        </w:rPr>
        <w:tab/>
      </w:r>
    </w:p>
    <w:p w:rsidR="00F52615" w:rsidRDefault="00F52615">
      <w:pPr>
        <w:rPr>
          <w:rFonts w:ascii="Verdana" w:hAnsi="Verdana"/>
        </w:rPr>
      </w:pPr>
    </w:p>
    <w:p w:rsidR="00F52615" w:rsidRDefault="00F52615">
      <w:pPr>
        <w:rPr>
          <w:rFonts w:ascii="Verdana" w:hAnsi="Verdana"/>
        </w:rPr>
      </w:pPr>
    </w:p>
    <w:p w:rsidR="00F52615" w:rsidRDefault="00F52615">
      <w:pPr>
        <w:rPr>
          <w:rFonts w:ascii="Verdana" w:hAnsi="Verdana"/>
        </w:rPr>
      </w:pPr>
    </w:p>
    <w:p w:rsidR="00F52615" w:rsidRDefault="00F52615">
      <w:pPr>
        <w:rPr>
          <w:rFonts w:ascii="Verdana" w:hAnsi="Verdana"/>
        </w:rPr>
      </w:pPr>
    </w:p>
    <w:p w:rsidR="00F52615" w:rsidRDefault="00F52615">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F52615">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F52615">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7"/>
      <w:footerReference w:type="default" r:id="rId8"/>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71" w:rsidRDefault="00621F71" w:rsidP="00015609">
      <w:r>
        <w:separator/>
      </w:r>
    </w:p>
  </w:endnote>
  <w:endnote w:type="continuationSeparator" w:id="0">
    <w:p w:rsidR="00621F71" w:rsidRDefault="00621F71"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71" w:rsidRDefault="00621F71" w:rsidP="00015609">
      <w:r>
        <w:separator/>
      </w:r>
    </w:p>
  </w:footnote>
  <w:footnote w:type="continuationSeparator" w:id="0">
    <w:p w:rsidR="00621F71" w:rsidRDefault="00621F71"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781F01" w:rsidP="00015609">
    <w:pPr>
      <w:pStyle w:val="Kopfzeile"/>
      <w:tabs>
        <w:tab w:val="clear" w:pos="4536"/>
        <w:tab w:val="clear" w:pos="9072"/>
        <w:tab w:val="left" w:pos="8445"/>
      </w:tabs>
    </w:pPr>
    <w:r w:rsidRPr="00781F01">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781F01">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781F01">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7890"/>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615"/>
    <w:rsid w:val="00051F72"/>
    <w:rsid w:val="00094BA1"/>
    <w:rsid w:val="000B2DFF"/>
    <w:rsid w:val="000D37C8"/>
    <w:rsid w:val="001005CA"/>
    <w:rsid w:val="00112DC4"/>
    <w:rsid w:val="00142B91"/>
    <w:rsid w:val="001653C7"/>
    <w:rsid w:val="00173ECE"/>
    <w:rsid w:val="001A6020"/>
    <w:rsid w:val="001C32D5"/>
    <w:rsid w:val="001E1C19"/>
    <w:rsid w:val="001E2122"/>
    <w:rsid w:val="001E53A7"/>
    <w:rsid w:val="00221ED2"/>
    <w:rsid w:val="0024642C"/>
    <w:rsid w:val="00260D73"/>
    <w:rsid w:val="002C0BD4"/>
    <w:rsid w:val="002E3A90"/>
    <w:rsid w:val="002E3B1E"/>
    <w:rsid w:val="00333D0C"/>
    <w:rsid w:val="003372CF"/>
    <w:rsid w:val="00363754"/>
    <w:rsid w:val="00366065"/>
    <w:rsid w:val="00382839"/>
    <w:rsid w:val="003850C3"/>
    <w:rsid w:val="00397845"/>
    <w:rsid w:val="003A3231"/>
    <w:rsid w:val="003A3BDB"/>
    <w:rsid w:val="003B3899"/>
    <w:rsid w:val="003C6E9E"/>
    <w:rsid w:val="003D1449"/>
    <w:rsid w:val="003E34EF"/>
    <w:rsid w:val="0041466B"/>
    <w:rsid w:val="004420D1"/>
    <w:rsid w:val="00443BF4"/>
    <w:rsid w:val="004514FE"/>
    <w:rsid w:val="00456B7F"/>
    <w:rsid w:val="0046211C"/>
    <w:rsid w:val="00467D3E"/>
    <w:rsid w:val="00491344"/>
    <w:rsid w:val="004A0699"/>
    <w:rsid w:val="004B4FF4"/>
    <w:rsid w:val="00523D26"/>
    <w:rsid w:val="005643F9"/>
    <w:rsid w:val="005A207F"/>
    <w:rsid w:val="005A4729"/>
    <w:rsid w:val="005E2480"/>
    <w:rsid w:val="006133D7"/>
    <w:rsid w:val="00621F71"/>
    <w:rsid w:val="00624D80"/>
    <w:rsid w:val="006263D1"/>
    <w:rsid w:val="006279BC"/>
    <w:rsid w:val="00655BBC"/>
    <w:rsid w:val="006E15FF"/>
    <w:rsid w:val="006E514C"/>
    <w:rsid w:val="006F371F"/>
    <w:rsid w:val="006F5584"/>
    <w:rsid w:val="0070507A"/>
    <w:rsid w:val="0071582C"/>
    <w:rsid w:val="007423E0"/>
    <w:rsid w:val="00751ABE"/>
    <w:rsid w:val="00765A51"/>
    <w:rsid w:val="00765C0E"/>
    <w:rsid w:val="007675D1"/>
    <w:rsid w:val="0078017E"/>
    <w:rsid w:val="00781F01"/>
    <w:rsid w:val="00783E9B"/>
    <w:rsid w:val="007859D3"/>
    <w:rsid w:val="00794D19"/>
    <w:rsid w:val="00795230"/>
    <w:rsid w:val="007B7972"/>
    <w:rsid w:val="007D2515"/>
    <w:rsid w:val="007D295C"/>
    <w:rsid w:val="0080352E"/>
    <w:rsid w:val="00806A16"/>
    <w:rsid w:val="00812A15"/>
    <w:rsid w:val="00816966"/>
    <w:rsid w:val="008343F4"/>
    <w:rsid w:val="0085786A"/>
    <w:rsid w:val="00875E4E"/>
    <w:rsid w:val="008830AE"/>
    <w:rsid w:val="008C4A27"/>
    <w:rsid w:val="008C595D"/>
    <w:rsid w:val="008C7699"/>
    <w:rsid w:val="008D16D1"/>
    <w:rsid w:val="008F4F72"/>
    <w:rsid w:val="00907BD8"/>
    <w:rsid w:val="009107D8"/>
    <w:rsid w:val="009253B0"/>
    <w:rsid w:val="00927444"/>
    <w:rsid w:val="009550B8"/>
    <w:rsid w:val="00962356"/>
    <w:rsid w:val="00964841"/>
    <w:rsid w:val="0097293F"/>
    <w:rsid w:val="00993BD6"/>
    <w:rsid w:val="009973E1"/>
    <w:rsid w:val="009B4CC7"/>
    <w:rsid w:val="009C7CC5"/>
    <w:rsid w:val="009D57AA"/>
    <w:rsid w:val="009D5943"/>
    <w:rsid w:val="009D6827"/>
    <w:rsid w:val="009F52EC"/>
    <w:rsid w:val="00A0420A"/>
    <w:rsid w:val="00A1039B"/>
    <w:rsid w:val="00A1642E"/>
    <w:rsid w:val="00A33993"/>
    <w:rsid w:val="00A426A3"/>
    <w:rsid w:val="00A505D4"/>
    <w:rsid w:val="00A6055C"/>
    <w:rsid w:val="00A70890"/>
    <w:rsid w:val="00A77634"/>
    <w:rsid w:val="00A8046D"/>
    <w:rsid w:val="00A91936"/>
    <w:rsid w:val="00AA3947"/>
    <w:rsid w:val="00AC37A7"/>
    <w:rsid w:val="00AC541B"/>
    <w:rsid w:val="00AC60B9"/>
    <w:rsid w:val="00AE4E6E"/>
    <w:rsid w:val="00AF2AD2"/>
    <w:rsid w:val="00B03BAF"/>
    <w:rsid w:val="00B03E55"/>
    <w:rsid w:val="00B1026B"/>
    <w:rsid w:val="00B11E40"/>
    <w:rsid w:val="00B61890"/>
    <w:rsid w:val="00B65545"/>
    <w:rsid w:val="00B83007"/>
    <w:rsid w:val="00C037DB"/>
    <w:rsid w:val="00C12FA4"/>
    <w:rsid w:val="00C369D8"/>
    <w:rsid w:val="00C676B2"/>
    <w:rsid w:val="00C93395"/>
    <w:rsid w:val="00CB37B4"/>
    <w:rsid w:val="00CB6780"/>
    <w:rsid w:val="00CC5350"/>
    <w:rsid w:val="00CF4E87"/>
    <w:rsid w:val="00D20C5C"/>
    <w:rsid w:val="00D235EF"/>
    <w:rsid w:val="00D27A61"/>
    <w:rsid w:val="00D566D8"/>
    <w:rsid w:val="00D65C9C"/>
    <w:rsid w:val="00DA0844"/>
    <w:rsid w:val="00DC32FF"/>
    <w:rsid w:val="00DD3B60"/>
    <w:rsid w:val="00DE7AF4"/>
    <w:rsid w:val="00E036A9"/>
    <w:rsid w:val="00E16FE9"/>
    <w:rsid w:val="00E22334"/>
    <w:rsid w:val="00E23B7A"/>
    <w:rsid w:val="00E541C2"/>
    <w:rsid w:val="00EA5663"/>
    <w:rsid w:val="00EA79C0"/>
    <w:rsid w:val="00EC11B3"/>
    <w:rsid w:val="00F068ED"/>
    <w:rsid w:val="00F122A5"/>
    <w:rsid w:val="00F30D44"/>
    <w:rsid w:val="00F52615"/>
    <w:rsid w:val="00F81050"/>
    <w:rsid w:val="00FD0114"/>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8EA6-DCF4-47B7-835E-6477B06A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7</cp:revision>
  <cp:lastPrinted>2013-12-03T11:51:00Z</cp:lastPrinted>
  <dcterms:created xsi:type="dcterms:W3CDTF">2015-04-27T15:09:00Z</dcterms:created>
  <dcterms:modified xsi:type="dcterms:W3CDTF">2015-05-20T15:03:00Z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