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660964"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21D06">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9F404C">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C30B4">
        <w:rPr>
          <w:rFonts w:ascii="Verdana" w:hAnsi="Verdana"/>
          <w:b/>
        </w:rPr>
        <w:t xml:space="preserve">Verseifung der Fette </w:t>
      </w:r>
      <w:r w:rsidR="00596230">
        <w:rPr>
          <w:rFonts w:ascii="Verdana" w:hAnsi="Verdana"/>
          <w:b/>
        </w:rPr>
        <w:t>(</w:t>
      </w:r>
      <w:r w:rsidR="008C30B4">
        <w:rPr>
          <w:rFonts w:ascii="Verdana" w:hAnsi="Verdana"/>
          <w:b/>
        </w:rPr>
        <w:t>2.9</w:t>
      </w:r>
      <w:r w:rsidR="0059623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8C30B4">
        <w:rPr>
          <w:rFonts w:ascii="Verdana" w:hAnsi="Verdana"/>
          <w:b/>
        </w:rPr>
        <w:t>84</w:t>
      </w:r>
    </w:p>
    <w:p w:rsidR="00397845" w:rsidRDefault="00397845">
      <w:pPr>
        <w:rPr>
          <w:rFonts w:ascii="Arial" w:hAnsi="Arial"/>
          <w:sz w:val="24"/>
        </w:rPr>
      </w:pPr>
    </w:p>
    <w:p w:rsidR="00624D80" w:rsidRDefault="009F404C">
      <w:pPr>
        <w:rPr>
          <w:rFonts w:ascii="Arial" w:hAnsi="Arial"/>
          <w:sz w:val="24"/>
        </w:rPr>
      </w:pPr>
      <w:r w:rsidRPr="009F404C">
        <w:rPr>
          <w:rFonts w:ascii="Arial" w:hAnsi="Arial"/>
          <w:b/>
          <w:noProof/>
          <w:lang w:val="de-CH"/>
        </w:rPr>
        <w:pict>
          <v:shape id="_x0000_s1077" type="#_x0000_t202" style="position:absolute;margin-left:261.3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9F404C">
        <w:rPr>
          <w:rFonts w:ascii="Arial" w:hAnsi="Arial"/>
          <w:b/>
          <w:noProof/>
          <w:sz w:val="24"/>
          <w:lang w:val="de-CH"/>
        </w:rPr>
        <w:pict>
          <v:shape id="_x0000_s1078" type="#_x0000_t202" style="position:absolute;margin-left:372.45pt;margin-top:10.2pt;width:23.85pt;height:23.05pt;z-index:251661312" o:allowincell="f">
            <v:textbox style="mso-next-textbox:#_x0000_s1078">
              <w:txbxContent>
                <w:p w:rsidR="004A0699" w:rsidRPr="003E34EF" w:rsidRDefault="005A6B6C" w:rsidP="0078017E">
                  <w:pPr>
                    <w:rPr>
                      <w:rFonts w:ascii="Arial" w:hAnsi="Arial"/>
                      <w:sz w:val="24"/>
                      <w:szCs w:val="24"/>
                      <w:lang w:val="de-CH"/>
                    </w:rPr>
                  </w:pPr>
                  <w:r>
                    <w:rPr>
                      <w:rFonts w:ascii="Arial" w:hAnsi="Arial"/>
                      <w:sz w:val="24"/>
                      <w:szCs w:val="24"/>
                      <w:lang w:val="de-CH"/>
                    </w:rPr>
                    <w:t>X</w:t>
                  </w:r>
                </w:p>
              </w:txbxContent>
            </v:textbox>
          </v:shape>
        </w:pict>
      </w:r>
      <w:r w:rsidRPr="009F404C">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8C30B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418"/>
        <w:gridCol w:w="1275"/>
        <w:gridCol w:w="1560"/>
        <w:gridCol w:w="1643"/>
      </w:tblGrid>
      <w:tr w:rsidR="00A1039B" w:rsidTr="00B21D06">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BB270F" w:rsidRPr="00BB270F" w:rsidTr="00B21D06">
        <w:trPr>
          <w:cnfStyle w:val="000000100000"/>
          <w:trHeight w:val="794"/>
        </w:trPr>
        <w:tc>
          <w:tcPr>
            <w:cnfStyle w:val="001000000000"/>
            <w:tcW w:w="1951" w:type="dxa"/>
          </w:tcPr>
          <w:p w:rsidR="00BB270F" w:rsidRPr="00B21D06" w:rsidRDefault="008C30B4" w:rsidP="008C30B4">
            <w:pPr>
              <w:rPr>
                <w:rFonts w:ascii="Verdana" w:hAnsi="Verdana"/>
                <w:b w:val="0"/>
              </w:rPr>
            </w:pPr>
            <w:r w:rsidRPr="00B21D06">
              <w:rPr>
                <w:rFonts w:ascii="Verdana" w:hAnsi="Verdana"/>
                <w:b w:val="0"/>
              </w:rPr>
              <w:t>Natriumhydroxid</w:t>
            </w:r>
          </w:p>
        </w:tc>
        <w:tc>
          <w:tcPr>
            <w:tcW w:w="1276" w:type="dxa"/>
          </w:tcPr>
          <w:p w:rsidR="00BB270F" w:rsidRPr="00B21D06" w:rsidRDefault="008C30B4" w:rsidP="008C30B4">
            <w:pPr>
              <w:cnfStyle w:val="000000100000"/>
              <w:rPr>
                <w:rFonts w:ascii="Verdana" w:hAnsi="Verdana"/>
                <w:color w:val="FF0000"/>
              </w:rPr>
            </w:pPr>
            <w:r w:rsidRPr="00B21D06">
              <w:rPr>
                <w:rFonts w:ascii="Verdana" w:hAnsi="Verdana"/>
                <w:color w:val="FF0000"/>
              </w:rPr>
              <w:t>Gefahr</w:t>
            </w:r>
          </w:p>
        </w:tc>
        <w:tc>
          <w:tcPr>
            <w:tcW w:w="1559" w:type="dxa"/>
          </w:tcPr>
          <w:p w:rsidR="00BB270F" w:rsidRPr="00BB270F" w:rsidRDefault="008C30B4" w:rsidP="008C30B4">
            <w:pPr>
              <w:cnfStyle w:val="000000100000"/>
              <w:rPr>
                <w:rFonts w:ascii="Verdana" w:hAnsi="Verdana"/>
                <w:sz w:val="16"/>
                <w:szCs w:val="16"/>
              </w:rPr>
            </w:pPr>
            <w:r w:rsidRPr="008C30B4">
              <w:rPr>
                <w:rFonts w:ascii="Verdana" w:hAnsi="Verdana"/>
                <w:noProof/>
                <w:sz w:val="16"/>
                <w:szCs w:val="16"/>
                <w:lang w:val="de-CH"/>
              </w:rPr>
              <w:drawing>
                <wp:anchor distT="0" distB="0" distL="114300" distR="114300" simplePos="0" relativeHeight="251678720" behindDoc="0" locked="0" layoutInCell="1" allowOverlap="1">
                  <wp:simplePos x="0" y="0"/>
                  <wp:positionH relativeFrom="margin">
                    <wp:posOffset>258824</wp:posOffset>
                  </wp:positionH>
                  <wp:positionV relativeFrom="margin">
                    <wp:posOffset>72399</wp:posOffset>
                  </wp:positionV>
                  <wp:extent cx="319604" cy="320723"/>
                  <wp:effectExtent l="19050" t="0" r="4246"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418" w:type="dxa"/>
          </w:tcPr>
          <w:p w:rsidR="00BB270F" w:rsidRPr="00BB270F" w:rsidRDefault="008C30B4" w:rsidP="008C30B4">
            <w:pPr>
              <w:cnfStyle w:val="000000100000"/>
              <w:rPr>
                <w:rFonts w:ascii="Verdana" w:hAnsi="Verdana"/>
                <w:sz w:val="16"/>
                <w:szCs w:val="16"/>
              </w:rPr>
            </w:pPr>
            <w:r>
              <w:rPr>
                <w:rFonts w:ascii="Verdana" w:hAnsi="Verdana"/>
                <w:sz w:val="16"/>
                <w:szCs w:val="16"/>
              </w:rPr>
              <w:t>H314 H290</w:t>
            </w:r>
          </w:p>
        </w:tc>
        <w:tc>
          <w:tcPr>
            <w:tcW w:w="1275" w:type="dxa"/>
          </w:tcPr>
          <w:p w:rsidR="00BB270F" w:rsidRPr="00BB270F" w:rsidRDefault="008C30B4" w:rsidP="008C30B4">
            <w:pPr>
              <w:cnfStyle w:val="000000100000"/>
              <w:rPr>
                <w:rFonts w:ascii="Verdana" w:hAnsi="Verdana"/>
                <w:sz w:val="16"/>
                <w:szCs w:val="16"/>
              </w:rPr>
            </w:pPr>
            <w:r>
              <w:rPr>
                <w:rFonts w:ascii="Verdana" w:hAnsi="Verdana"/>
                <w:sz w:val="16"/>
                <w:szCs w:val="16"/>
              </w:rPr>
              <w:t>keine</w:t>
            </w:r>
          </w:p>
        </w:tc>
        <w:tc>
          <w:tcPr>
            <w:tcW w:w="1560" w:type="dxa"/>
          </w:tcPr>
          <w:p w:rsidR="00BB270F" w:rsidRDefault="008C30B4" w:rsidP="008C30B4">
            <w:pPr>
              <w:cnfStyle w:val="000000100000"/>
              <w:rPr>
                <w:rFonts w:ascii="Verdana" w:hAnsi="Verdana"/>
                <w:sz w:val="16"/>
                <w:szCs w:val="16"/>
              </w:rPr>
            </w:pPr>
            <w:r>
              <w:rPr>
                <w:rFonts w:ascii="Verdana" w:hAnsi="Verdana"/>
                <w:sz w:val="16"/>
                <w:szCs w:val="16"/>
              </w:rPr>
              <w:t xml:space="preserve">P280 </w:t>
            </w:r>
          </w:p>
          <w:p w:rsidR="008C30B4" w:rsidRDefault="008C30B4" w:rsidP="008C30B4">
            <w:pPr>
              <w:cnfStyle w:val="000000100000"/>
              <w:rPr>
                <w:rFonts w:ascii="Verdana" w:hAnsi="Verdana"/>
                <w:sz w:val="16"/>
                <w:szCs w:val="16"/>
              </w:rPr>
            </w:pPr>
            <w:r>
              <w:rPr>
                <w:rFonts w:ascii="Verdana" w:hAnsi="Verdana"/>
                <w:sz w:val="16"/>
                <w:szCs w:val="16"/>
              </w:rPr>
              <w:t>P301+330+331</w:t>
            </w:r>
          </w:p>
          <w:p w:rsidR="008C30B4" w:rsidRDefault="008C30B4" w:rsidP="008C30B4">
            <w:pPr>
              <w:cnfStyle w:val="000000100000"/>
              <w:rPr>
                <w:rFonts w:ascii="Verdana" w:hAnsi="Verdana"/>
                <w:sz w:val="16"/>
                <w:szCs w:val="16"/>
              </w:rPr>
            </w:pPr>
            <w:r>
              <w:rPr>
                <w:rFonts w:ascii="Verdana" w:hAnsi="Verdana"/>
                <w:sz w:val="16"/>
                <w:szCs w:val="16"/>
              </w:rPr>
              <w:t>P305+351+338</w:t>
            </w:r>
          </w:p>
          <w:p w:rsidR="008C30B4" w:rsidRPr="00BB270F" w:rsidRDefault="008C30B4" w:rsidP="008C30B4">
            <w:pPr>
              <w:cnfStyle w:val="000000100000"/>
              <w:rPr>
                <w:rFonts w:ascii="Verdana" w:hAnsi="Verdana"/>
                <w:sz w:val="16"/>
                <w:szCs w:val="16"/>
              </w:rPr>
            </w:pPr>
            <w:r>
              <w:rPr>
                <w:rFonts w:ascii="Verdana" w:hAnsi="Verdana"/>
                <w:sz w:val="16"/>
                <w:szCs w:val="16"/>
              </w:rPr>
              <w:t>P309+310</w:t>
            </w:r>
          </w:p>
        </w:tc>
        <w:tc>
          <w:tcPr>
            <w:tcW w:w="1643" w:type="dxa"/>
          </w:tcPr>
          <w:p w:rsidR="00BB270F" w:rsidRPr="00BB270F" w:rsidRDefault="008C30B4" w:rsidP="008C30B4">
            <w:pPr>
              <w:cnfStyle w:val="000000100000"/>
              <w:rPr>
                <w:rFonts w:ascii="Verdana" w:hAnsi="Verdana"/>
                <w:sz w:val="16"/>
                <w:szCs w:val="16"/>
              </w:rPr>
            </w:pPr>
            <w:r>
              <w:rPr>
                <w:rFonts w:ascii="Verdana" w:hAnsi="Verdana"/>
                <w:sz w:val="16"/>
                <w:szCs w:val="16"/>
              </w:rPr>
              <w:t>---</w:t>
            </w:r>
          </w:p>
        </w:tc>
      </w:tr>
      <w:tr w:rsidR="008C30B4" w:rsidRPr="00BB270F" w:rsidTr="00B21D06">
        <w:trPr>
          <w:trHeight w:val="794"/>
        </w:trPr>
        <w:tc>
          <w:tcPr>
            <w:cnfStyle w:val="001000000000"/>
            <w:tcW w:w="1951" w:type="dxa"/>
          </w:tcPr>
          <w:p w:rsidR="008C30B4" w:rsidRPr="00B21D06" w:rsidRDefault="008C30B4" w:rsidP="008C30B4">
            <w:pPr>
              <w:rPr>
                <w:rFonts w:ascii="Verdana" w:hAnsi="Verdana"/>
                <w:b w:val="0"/>
              </w:rPr>
            </w:pPr>
            <w:r w:rsidRPr="00B21D06">
              <w:rPr>
                <w:rFonts w:ascii="Verdana" w:hAnsi="Verdana"/>
                <w:b w:val="0"/>
              </w:rPr>
              <w:t>Natronlauge 1 m</w:t>
            </w:r>
          </w:p>
          <w:p w:rsidR="008C30B4" w:rsidRPr="00B21D06" w:rsidRDefault="008C30B4" w:rsidP="008C30B4">
            <w:pPr>
              <w:rPr>
                <w:rFonts w:ascii="Verdana" w:hAnsi="Verdana"/>
                <w:b w:val="0"/>
              </w:rPr>
            </w:pPr>
          </w:p>
        </w:tc>
        <w:tc>
          <w:tcPr>
            <w:tcW w:w="1276" w:type="dxa"/>
          </w:tcPr>
          <w:p w:rsidR="008C30B4" w:rsidRPr="00B21D06" w:rsidRDefault="008C30B4" w:rsidP="008C30B4">
            <w:pPr>
              <w:cnfStyle w:val="000000000000"/>
              <w:rPr>
                <w:rFonts w:ascii="Verdana" w:hAnsi="Verdana"/>
                <w:color w:val="FF0000"/>
              </w:rPr>
            </w:pPr>
            <w:r w:rsidRPr="00B21D06">
              <w:rPr>
                <w:rFonts w:ascii="Verdana" w:hAnsi="Verdana"/>
                <w:color w:val="FF0000"/>
              </w:rPr>
              <w:t>Gefahr</w:t>
            </w:r>
          </w:p>
        </w:tc>
        <w:tc>
          <w:tcPr>
            <w:tcW w:w="1559" w:type="dxa"/>
          </w:tcPr>
          <w:p w:rsidR="008C30B4" w:rsidRPr="008C30B4" w:rsidRDefault="008C30B4" w:rsidP="008C30B4">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87936" behindDoc="0" locked="0" layoutInCell="1" allowOverlap="1">
                  <wp:simplePos x="0" y="0"/>
                  <wp:positionH relativeFrom="margin">
                    <wp:posOffset>258445</wp:posOffset>
                  </wp:positionH>
                  <wp:positionV relativeFrom="margin">
                    <wp:posOffset>66675</wp:posOffset>
                  </wp:positionV>
                  <wp:extent cx="318135" cy="320675"/>
                  <wp:effectExtent l="19050" t="0" r="5715"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8135" cy="320675"/>
                          </a:xfrm>
                          <a:prstGeom prst="rect">
                            <a:avLst/>
                          </a:prstGeom>
                          <a:noFill/>
                        </pic:spPr>
                      </pic:pic>
                    </a:graphicData>
                  </a:graphic>
                </wp:anchor>
              </w:drawing>
            </w:r>
            <w:r w:rsidRPr="008C30B4">
              <w:rPr>
                <w:rFonts w:ascii="Verdana" w:hAnsi="Verdana"/>
                <w:noProof/>
                <w:sz w:val="16"/>
                <w:szCs w:val="16"/>
                <w:lang w:val="de-CH"/>
              </w:rPr>
              <w:drawing>
                <wp:anchor distT="0" distB="0" distL="114300" distR="114300" simplePos="0" relativeHeight="251686912" behindDoc="0" locked="0" layoutInCell="1" allowOverlap="1">
                  <wp:simplePos x="0" y="0"/>
                  <wp:positionH relativeFrom="margin">
                    <wp:posOffset>258824</wp:posOffset>
                  </wp:positionH>
                  <wp:positionV relativeFrom="margin">
                    <wp:posOffset>-444491</wp:posOffset>
                  </wp:positionV>
                  <wp:extent cx="318334" cy="320723"/>
                  <wp:effectExtent l="19050" t="0" r="4246" b="0"/>
                  <wp:wrapNone/>
                  <wp:docPr id="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418" w:type="dxa"/>
          </w:tcPr>
          <w:p w:rsidR="008C30B4" w:rsidRDefault="008C30B4" w:rsidP="008C30B4">
            <w:pPr>
              <w:cnfStyle w:val="000000000000"/>
              <w:rPr>
                <w:rFonts w:ascii="Verdana" w:hAnsi="Verdana"/>
                <w:sz w:val="16"/>
                <w:szCs w:val="16"/>
              </w:rPr>
            </w:pPr>
            <w:r>
              <w:rPr>
                <w:rFonts w:ascii="Verdana" w:hAnsi="Verdana"/>
                <w:sz w:val="16"/>
                <w:szCs w:val="16"/>
              </w:rPr>
              <w:t>H314 H290</w:t>
            </w:r>
          </w:p>
        </w:tc>
        <w:tc>
          <w:tcPr>
            <w:tcW w:w="1275" w:type="dxa"/>
          </w:tcPr>
          <w:p w:rsidR="008C30B4" w:rsidRPr="00BB270F" w:rsidRDefault="008C30B4" w:rsidP="00BC7D55">
            <w:pPr>
              <w:cnfStyle w:val="000000000000"/>
              <w:rPr>
                <w:rFonts w:ascii="Verdana" w:hAnsi="Verdana"/>
                <w:sz w:val="16"/>
                <w:szCs w:val="16"/>
              </w:rPr>
            </w:pPr>
            <w:r>
              <w:rPr>
                <w:rFonts w:ascii="Verdana" w:hAnsi="Verdana"/>
                <w:sz w:val="16"/>
                <w:szCs w:val="16"/>
              </w:rPr>
              <w:t>keine</w:t>
            </w:r>
          </w:p>
        </w:tc>
        <w:tc>
          <w:tcPr>
            <w:tcW w:w="1560" w:type="dxa"/>
          </w:tcPr>
          <w:p w:rsidR="008C30B4" w:rsidRDefault="008C30B4" w:rsidP="008C30B4">
            <w:pPr>
              <w:cnfStyle w:val="000000000000"/>
              <w:rPr>
                <w:rFonts w:ascii="Verdana" w:hAnsi="Verdana"/>
                <w:sz w:val="16"/>
                <w:szCs w:val="16"/>
              </w:rPr>
            </w:pPr>
            <w:r>
              <w:rPr>
                <w:rFonts w:ascii="Verdana" w:hAnsi="Verdana"/>
                <w:sz w:val="16"/>
                <w:szCs w:val="16"/>
              </w:rPr>
              <w:t xml:space="preserve">P280 </w:t>
            </w:r>
          </w:p>
          <w:p w:rsidR="008C30B4" w:rsidRDefault="008C30B4" w:rsidP="008C30B4">
            <w:pPr>
              <w:cnfStyle w:val="000000000000"/>
              <w:rPr>
                <w:rFonts w:ascii="Verdana" w:hAnsi="Verdana"/>
                <w:sz w:val="16"/>
                <w:szCs w:val="16"/>
              </w:rPr>
            </w:pPr>
            <w:r>
              <w:rPr>
                <w:rFonts w:ascii="Verdana" w:hAnsi="Verdana"/>
                <w:sz w:val="16"/>
                <w:szCs w:val="16"/>
              </w:rPr>
              <w:t>P301+330+331</w:t>
            </w:r>
          </w:p>
          <w:p w:rsidR="008C30B4" w:rsidRDefault="008C30B4" w:rsidP="008C30B4">
            <w:pPr>
              <w:cnfStyle w:val="000000000000"/>
              <w:rPr>
                <w:rFonts w:ascii="Verdana" w:hAnsi="Verdana"/>
                <w:sz w:val="16"/>
                <w:szCs w:val="16"/>
              </w:rPr>
            </w:pPr>
            <w:r>
              <w:rPr>
                <w:rFonts w:ascii="Verdana" w:hAnsi="Verdana"/>
                <w:sz w:val="16"/>
                <w:szCs w:val="16"/>
              </w:rPr>
              <w:t>P305+351+338</w:t>
            </w:r>
          </w:p>
          <w:p w:rsidR="008C30B4" w:rsidRDefault="008C30B4" w:rsidP="008C30B4">
            <w:pPr>
              <w:cnfStyle w:val="000000000000"/>
              <w:rPr>
                <w:rFonts w:ascii="Verdana" w:hAnsi="Verdana"/>
                <w:sz w:val="16"/>
                <w:szCs w:val="16"/>
              </w:rPr>
            </w:pPr>
            <w:r>
              <w:rPr>
                <w:rFonts w:ascii="Verdana" w:hAnsi="Verdana"/>
                <w:sz w:val="16"/>
                <w:szCs w:val="16"/>
              </w:rPr>
              <w:t>P309+310</w:t>
            </w:r>
          </w:p>
        </w:tc>
        <w:tc>
          <w:tcPr>
            <w:tcW w:w="1643" w:type="dxa"/>
          </w:tcPr>
          <w:p w:rsidR="008C30B4" w:rsidRDefault="008C30B4" w:rsidP="008C30B4">
            <w:pPr>
              <w:cnfStyle w:val="000000000000"/>
              <w:rPr>
                <w:rFonts w:ascii="Verdana" w:hAnsi="Verdana"/>
                <w:sz w:val="16"/>
                <w:szCs w:val="16"/>
              </w:rPr>
            </w:pPr>
            <w:r>
              <w:rPr>
                <w:rFonts w:ascii="Verdana" w:hAnsi="Verdana"/>
                <w:sz w:val="16"/>
                <w:szCs w:val="16"/>
              </w:rPr>
              <w:t>---</w:t>
            </w:r>
          </w:p>
        </w:tc>
      </w:tr>
      <w:tr w:rsidR="008C30B4" w:rsidRPr="00BB270F" w:rsidTr="00B21D06">
        <w:trPr>
          <w:cnfStyle w:val="000000100000"/>
          <w:trHeight w:val="794"/>
        </w:trPr>
        <w:tc>
          <w:tcPr>
            <w:cnfStyle w:val="001000000000"/>
            <w:tcW w:w="1951" w:type="dxa"/>
          </w:tcPr>
          <w:p w:rsidR="008C30B4" w:rsidRPr="00B21D06" w:rsidRDefault="008C30B4" w:rsidP="008C30B4">
            <w:pPr>
              <w:rPr>
                <w:rFonts w:ascii="Verdana" w:hAnsi="Verdana"/>
                <w:b w:val="0"/>
              </w:rPr>
            </w:pPr>
            <w:r w:rsidRPr="00B21D06">
              <w:rPr>
                <w:rFonts w:ascii="Verdana" w:hAnsi="Verdana"/>
                <w:b w:val="0"/>
              </w:rPr>
              <w:t>Kupfersulfat-</w:t>
            </w:r>
          </w:p>
          <w:p w:rsidR="008C30B4" w:rsidRPr="00B21D06" w:rsidRDefault="008C30B4" w:rsidP="008C30B4">
            <w:pPr>
              <w:rPr>
                <w:rFonts w:ascii="Verdana" w:hAnsi="Verdana"/>
                <w:b w:val="0"/>
              </w:rPr>
            </w:pPr>
            <w:r w:rsidRPr="00B21D06">
              <w:rPr>
                <w:rFonts w:ascii="Verdana" w:hAnsi="Verdana"/>
                <w:b w:val="0"/>
              </w:rPr>
              <w:t xml:space="preserve">lösung  </w:t>
            </w:r>
            <w:r w:rsidRPr="006163A0">
              <w:rPr>
                <w:rFonts w:ascii="Verdana" w:hAnsi="Verdana"/>
                <w:b w:val="0"/>
                <w:sz w:val="18"/>
                <w:szCs w:val="18"/>
              </w:rPr>
              <w:t>(w = 5%)</w:t>
            </w:r>
          </w:p>
        </w:tc>
        <w:tc>
          <w:tcPr>
            <w:tcW w:w="1276" w:type="dxa"/>
          </w:tcPr>
          <w:p w:rsidR="008C30B4" w:rsidRPr="00B21D06" w:rsidRDefault="0013229F" w:rsidP="008C30B4">
            <w:pPr>
              <w:cnfStyle w:val="000000100000"/>
              <w:rPr>
                <w:rFonts w:ascii="Verdana" w:hAnsi="Verdana"/>
                <w:color w:val="7030A0"/>
              </w:rPr>
            </w:pPr>
            <w:r w:rsidRPr="00B21D06">
              <w:rPr>
                <w:rFonts w:ascii="Verdana" w:hAnsi="Verdana"/>
                <w:color w:val="7030A0"/>
              </w:rPr>
              <w:t>Achtung</w:t>
            </w:r>
          </w:p>
        </w:tc>
        <w:tc>
          <w:tcPr>
            <w:tcW w:w="1559" w:type="dxa"/>
          </w:tcPr>
          <w:p w:rsidR="008C30B4" w:rsidRPr="008C30B4" w:rsidRDefault="008C30B4" w:rsidP="008C30B4">
            <w:pPr>
              <w:cnfStyle w:val="000000100000"/>
              <w:rPr>
                <w:rFonts w:ascii="Verdana" w:hAnsi="Verdana"/>
                <w:sz w:val="16"/>
                <w:szCs w:val="16"/>
              </w:rPr>
            </w:pPr>
            <w:r w:rsidRPr="008C30B4">
              <w:rPr>
                <w:rFonts w:ascii="Verdana" w:hAnsi="Verdana"/>
                <w:noProof/>
                <w:sz w:val="16"/>
                <w:szCs w:val="16"/>
                <w:lang w:val="de-CH"/>
              </w:rPr>
              <w:drawing>
                <wp:anchor distT="0" distB="0" distL="114300" distR="114300" simplePos="0" relativeHeight="251689984" behindDoc="0" locked="0" layoutInCell="1" allowOverlap="1">
                  <wp:simplePos x="0" y="0"/>
                  <wp:positionH relativeFrom="margin">
                    <wp:posOffset>258824</wp:posOffset>
                  </wp:positionH>
                  <wp:positionV relativeFrom="margin">
                    <wp:posOffset>96320</wp:posOffset>
                  </wp:positionV>
                  <wp:extent cx="320239" cy="320723"/>
                  <wp:effectExtent l="19050" t="0" r="3611" b="0"/>
                  <wp:wrapNone/>
                  <wp:docPr id="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0239" cy="320723"/>
                          </a:xfrm>
                          <a:prstGeom prst="rect">
                            <a:avLst/>
                          </a:prstGeom>
                          <a:noFill/>
                        </pic:spPr>
                      </pic:pic>
                    </a:graphicData>
                  </a:graphic>
                </wp:anchor>
              </w:drawing>
            </w:r>
          </w:p>
        </w:tc>
        <w:tc>
          <w:tcPr>
            <w:tcW w:w="1418" w:type="dxa"/>
          </w:tcPr>
          <w:p w:rsidR="008C30B4" w:rsidRDefault="008C30B4" w:rsidP="008C30B4">
            <w:pPr>
              <w:cnfStyle w:val="000000100000"/>
              <w:rPr>
                <w:rFonts w:ascii="Verdana" w:hAnsi="Verdana"/>
                <w:sz w:val="16"/>
                <w:szCs w:val="16"/>
              </w:rPr>
            </w:pPr>
            <w:r>
              <w:rPr>
                <w:rFonts w:ascii="Verdana" w:hAnsi="Verdana"/>
                <w:sz w:val="16"/>
                <w:szCs w:val="16"/>
              </w:rPr>
              <w:t>H411</w:t>
            </w:r>
          </w:p>
        </w:tc>
        <w:tc>
          <w:tcPr>
            <w:tcW w:w="1275" w:type="dxa"/>
          </w:tcPr>
          <w:p w:rsidR="008C30B4" w:rsidRDefault="008C30B4" w:rsidP="008C30B4">
            <w:pPr>
              <w:cnfStyle w:val="000000100000"/>
              <w:rPr>
                <w:rFonts w:ascii="Verdana" w:hAnsi="Verdana"/>
                <w:sz w:val="16"/>
                <w:szCs w:val="16"/>
              </w:rPr>
            </w:pPr>
            <w:r>
              <w:rPr>
                <w:rFonts w:ascii="Verdana" w:hAnsi="Verdana"/>
                <w:sz w:val="16"/>
                <w:szCs w:val="16"/>
              </w:rPr>
              <w:t>keine</w:t>
            </w:r>
          </w:p>
        </w:tc>
        <w:tc>
          <w:tcPr>
            <w:tcW w:w="1560" w:type="dxa"/>
          </w:tcPr>
          <w:p w:rsidR="008C30B4" w:rsidRDefault="008C30B4" w:rsidP="008C30B4">
            <w:pPr>
              <w:cnfStyle w:val="000000100000"/>
              <w:rPr>
                <w:rFonts w:ascii="Verdana" w:hAnsi="Verdana"/>
                <w:sz w:val="16"/>
                <w:szCs w:val="16"/>
              </w:rPr>
            </w:pPr>
            <w:r>
              <w:rPr>
                <w:rFonts w:ascii="Verdana" w:hAnsi="Verdana"/>
                <w:sz w:val="16"/>
                <w:szCs w:val="16"/>
              </w:rPr>
              <w:t>P273</w:t>
            </w:r>
          </w:p>
          <w:p w:rsidR="008C30B4" w:rsidRDefault="008C30B4" w:rsidP="008C30B4">
            <w:pPr>
              <w:cnfStyle w:val="000000100000"/>
              <w:rPr>
                <w:rFonts w:ascii="Verdana" w:hAnsi="Verdana"/>
                <w:sz w:val="16"/>
                <w:szCs w:val="16"/>
              </w:rPr>
            </w:pPr>
            <w:r>
              <w:rPr>
                <w:rFonts w:ascii="Verdana" w:hAnsi="Verdana"/>
                <w:sz w:val="16"/>
                <w:szCs w:val="16"/>
              </w:rPr>
              <w:t>P391</w:t>
            </w:r>
          </w:p>
          <w:p w:rsidR="00B21D06" w:rsidRDefault="00B21D06" w:rsidP="008C30B4">
            <w:pPr>
              <w:cnfStyle w:val="000000100000"/>
              <w:rPr>
                <w:rFonts w:ascii="Verdana" w:hAnsi="Verdana"/>
                <w:sz w:val="16"/>
                <w:szCs w:val="16"/>
              </w:rPr>
            </w:pPr>
            <w:r>
              <w:rPr>
                <w:rFonts w:ascii="Verdana" w:hAnsi="Verdana"/>
                <w:sz w:val="16"/>
                <w:szCs w:val="16"/>
              </w:rPr>
              <w:t>P501</w:t>
            </w:r>
          </w:p>
        </w:tc>
        <w:tc>
          <w:tcPr>
            <w:tcW w:w="1643" w:type="dxa"/>
          </w:tcPr>
          <w:p w:rsidR="008C30B4" w:rsidRDefault="008C30B4" w:rsidP="008C30B4">
            <w:pPr>
              <w:cnfStyle w:val="000000100000"/>
              <w:rPr>
                <w:rFonts w:ascii="Verdana" w:hAnsi="Verdana"/>
                <w:sz w:val="16"/>
                <w:szCs w:val="16"/>
              </w:rPr>
            </w:pPr>
            <w:r>
              <w:rPr>
                <w:rFonts w:ascii="Verdana" w:hAnsi="Verdana"/>
                <w:sz w:val="16"/>
                <w:szCs w:val="16"/>
              </w:rPr>
              <w:t>---</w:t>
            </w:r>
          </w:p>
        </w:tc>
      </w:tr>
      <w:tr w:rsidR="008C30B4" w:rsidRPr="00BB270F" w:rsidTr="00B21D06">
        <w:trPr>
          <w:trHeight w:val="794"/>
        </w:trPr>
        <w:tc>
          <w:tcPr>
            <w:cnfStyle w:val="001000000000"/>
            <w:tcW w:w="1951" w:type="dxa"/>
          </w:tcPr>
          <w:p w:rsidR="008C30B4" w:rsidRDefault="008C30B4" w:rsidP="008C30B4">
            <w:pPr>
              <w:rPr>
                <w:rFonts w:ascii="Verdana" w:hAnsi="Verdana"/>
                <w:b w:val="0"/>
              </w:rPr>
            </w:pPr>
            <w:r w:rsidRPr="00B21D06">
              <w:rPr>
                <w:rFonts w:ascii="Verdana" w:hAnsi="Verdana"/>
                <w:b w:val="0"/>
              </w:rPr>
              <w:t>Ethanol</w:t>
            </w:r>
          </w:p>
          <w:p w:rsidR="00C62CA7" w:rsidRPr="00C62CA7" w:rsidRDefault="00C62CA7" w:rsidP="008C30B4">
            <w:pPr>
              <w:rPr>
                <w:rFonts w:ascii="Verdana" w:hAnsi="Verdana"/>
                <w:b w:val="0"/>
                <w:sz w:val="18"/>
                <w:szCs w:val="18"/>
              </w:rPr>
            </w:pPr>
            <w:r>
              <w:rPr>
                <w:rFonts w:ascii="Verdana" w:hAnsi="Verdana"/>
                <w:b w:val="0"/>
                <w:sz w:val="18"/>
                <w:szCs w:val="18"/>
              </w:rPr>
              <w:t>(96%)</w:t>
            </w:r>
          </w:p>
        </w:tc>
        <w:tc>
          <w:tcPr>
            <w:tcW w:w="1276" w:type="dxa"/>
          </w:tcPr>
          <w:p w:rsidR="008C30B4" w:rsidRPr="00B21D06" w:rsidRDefault="008C30B4" w:rsidP="008C30B4">
            <w:pPr>
              <w:cnfStyle w:val="000000000000"/>
              <w:rPr>
                <w:rFonts w:ascii="Verdana" w:hAnsi="Verdana"/>
                <w:color w:val="FF0000"/>
              </w:rPr>
            </w:pPr>
            <w:r w:rsidRPr="00B21D06">
              <w:rPr>
                <w:rFonts w:ascii="Verdana" w:hAnsi="Verdana"/>
                <w:color w:val="FF0000"/>
              </w:rPr>
              <w:t>Gefahr</w:t>
            </w:r>
          </w:p>
        </w:tc>
        <w:tc>
          <w:tcPr>
            <w:tcW w:w="1559" w:type="dxa"/>
          </w:tcPr>
          <w:p w:rsidR="008C30B4" w:rsidRPr="008C30B4" w:rsidRDefault="008C30B4" w:rsidP="008C30B4">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92032" behindDoc="0" locked="0" layoutInCell="1" allowOverlap="1">
                  <wp:simplePos x="0" y="0"/>
                  <wp:positionH relativeFrom="margin">
                    <wp:posOffset>256540</wp:posOffset>
                  </wp:positionH>
                  <wp:positionV relativeFrom="margin">
                    <wp:posOffset>111125</wp:posOffset>
                  </wp:positionV>
                  <wp:extent cx="319405" cy="320675"/>
                  <wp:effectExtent l="19050" t="0" r="4445"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9" cstate="print"/>
                          <a:srcRect/>
                          <a:stretch>
                            <a:fillRect/>
                          </a:stretch>
                        </pic:blipFill>
                        <pic:spPr bwMode="auto">
                          <a:xfrm>
                            <a:off x="0" y="0"/>
                            <a:ext cx="319405" cy="320675"/>
                          </a:xfrm>
                          <a:prstGeom prst="rect">
                            <a:avLst/>
                          </a:prstGeom>
                          <a:noFill/>
                        </pic:spPr>
                      </pic:pic>
                    </a:graphicData>
                  </a:graphic>
                </wp:anchor>
              </w:drawing>
            </w:r>
          </w:p>
        </w:tc>
        <w:tc>
          <w:tcPr>
            <w:tcW w:w="1418" w:type="dxa"/>
          </w:tcPr>
          <w:p w:rsidR="008C30B4" w:rsidRDefault="008C30B4" w:rsidP="008C30B4">
            <w:pPr>
              <w:cnfStyle w:val="000000000000"/>
              <w:rPr>
                <w:rFonts w:ascii="Verdana" w:hAnsi="Verdana"/>
                <w:sz w:val="16"/>
                <w:szCs w:val="16"/>
              </w:rPr>
            </w:pPr>
            <w:r>
              <w:rPr>
                <w:rFonts w:ascii="Verdana" w:hAnsi="Verdana"/>
                <w:sz w:val="16"/>
                <w:szCs w:val="16"/>
              </w:rPr>
              <w:t>H225</w:t>
            </w:r>
          </w:p>
        </w:tc>
        <w:tc>
          <w:tcPr>
            <w:tcW w:w="1275" w:type="dxa"/>
          </w:tcPr>
          <w:p w:rsidR="008C30B4" w:rsidRDefault="008C30B4" w:rsidP="008C30B4">
            <w:pPr>
              <w:cnfStyle w:val="000000000000"/>
              <w:rPr>
                <w:rFonts w:ascii="Verdana" w:hAnsi="Verdana"/>
                <w:sz w:val="16"/>
                <w:szCs w:val="16"/>
              </w:rPr>
            </w:pPr>
            <w:r>
              <w:rPr>
                <w:rFonts w:ascii="Verdana" w:hAnsi="Verdana"/>
                <w:sz w:val="16"/>
                <w:szCs w:val="16"/>
              </w:rPr>
              <w:t>keine</w:t>
            </w:r>
          </w:p>
        </w:tc>
        <w:tc>
          <w:tcPr>
            <w:tcW w:w="1560" w:type="dxa"/>
          </w:tcPr>
          <w:p w:rsidR="008C30B4" w:rsidRDefault="008C30B4" w:rsidP="008C30B4">
            <w:pPr>
              <w:cnfStyle w:val="000000000000"/>
              <w:rPr>
                <w:rFonts w:ascii="Verdana" w:hAnsi="Verdana"/>
                <w:sz w:val="16"/>
                <w:szCs w:val="16"/>
              </w:rPr>
            </w:pPr>
            <w:r>
              <w:rPr>
                <w:rFonts w:ascii="Verdana" w:hAnsi="Verdana"/>
                <w:sz w:val="16"/>
                <w:szCs w:val="16"/>
              </w:rPr>
              <w:t>P210</w:t>
            </w:r>
            <w:r w:rsidR="00B21D06">
              <w:rPr>
                <w:rFonts w:ascii="Verdana" w:hAnsi="Verdana"/>
                <w:sz w:val="16"/>
                <w:szCs w:val="16"/>
              </w:rPr>
              <w:t xml:space="preserve"> P233</w:t>
            </w:r>
          </w:p>
          <w:p w:rsidR="00B21D06" w:rsidRDefault="00B21D06" w:rsidP="008C30B4">
            <w:pPr>
              <w:cnfStyle w:val="000000000000"/>
              <w:rPr>
                <w:rFonts w:ascii="Verdana" w:hAnsi="Verdana"/>
                <w:sz w:val="16"/>
                <w:szCs w:val="16"/>
              </w:rPr>
            </w:pPr>
            <w:r>
              <w:rPr>
                <w:rFonts w:ascii="Verdana" w:hAnsi="Verdana"/>
                <w:sz w:val="16"/>
                <w:szCs w:val="16"/>
              </w:rPr>
              <w:t>P403+235 P403+233</w:t>
            </w:r>
          </w:p>
        </w:tc>
        <w:tc>
          <w:tcPr>
            <w:tcW w:w="1643" w:type="dxa"/>
          </w:tcPr>
          <w:p w:rsidR="008C30B4" w:rsidRDefault="008C30B4" w:rsidP="008C30B4">
            <w:pPr>
              <w:cnfStyle w:val="000000000000"/>
              <w:rPr>
                <w:rFonts w:ascii="Verdana" w:hAnsi="Verdana"/>
                <w:sz w:val="16"/>
                <w:szCs w:val="16"/>
              </w:rPr>
            </w:pPr>
            <w:r>
              <w:rPr>
                <w:rFonts w:ascii="Verdana" w:hAnsi="Verdana"/>
                <w:sz w:val="16"/>
                <w:szCs w:val="16"/>
              </w:rPr>
              <w:t>960</w:t>
            </w:r>
          </w:p>
        </w:tc>
      </w:tr>
      <w:tr w:rsidR="00B21D06" w:rsidRPr="00B21D06" w:rsidTr="00B21D06">
        <w:trPr>
          <w:cnfStyle w:val="000000100000"/>
          <w:trHeight w:val="794"/>
        </w:trPr>
        <w:tc>
          <w:tcPr>
            <w:cnfStyle w:val="001000000000"/>
            <w:tcW w:w="1951" w:type="dxa"/>
          </w:tcPr>
          <w:p w:rsidR="00B21D06" w:rsidRDefault="00B21D06" w:rsidP="008C30B4">
            <w:pPr>
              <w:rPr>
                <w:rFonts w:ascii="Verdana" w:hAnsi="Verdana"/>
                <w:b w:val="0"/>
              </w:rPr>
            </w:pPr>
            <w:r w:rsidRPr="00B21D06">
              <w:rPr>
                <w:rFonts w:ascii="Verdana" w:hAnsi="Verdana"/>
                <w:b w:val="0"/>
              </w:rPr>
              <w:t>Kupferhydroxid</w:t>
            </w:r>
          </w:p>
          <w:p w:rsidR="00B21D06" w:rsidRPr="00B21D06" w:rsidRDefault="00B21D06" w:rsidP="008C30B4">
            <w:pPr>
              <w:rPr>
                <w:rFonts w:ascii="Verdana" w:hAnsi="Verdana"/>
                <w:b w:val="0"/>
                <w:sz w:val="18"/>
                <w:szCs w:val="18"/>
              </w:rPr>
            </w:pPr>
            <w:r>
              <w:rPr>
                <w:rFonts w:ascii="Verdana" w:hAnsi="Verdana"/>
                <w:b w:val="0"/>
                <w:sz w:val="18"/>
                <w:szCs w:val="18"/>
              </w:rPr>
              <w:t>(Reaktions-produkt)</w:t>
            </w:r>
          </w:p>
        </w:tc>
        <w:tc>
          <w:tcPr>
            <w:tcW w:w="1276" w:type="dxa"/>
          </w:tcPr>
          <w:p w:rsidR="00B21D06" w:rsidRPr="00B21D06" w:rsidRDefault="0091523F" w:rsidP="008C30B4">
            <w:pPr>
              <w:cnfStyle w:val="000000100000"/>
              <w:rPr>
                <w:rFonts w:ascii="Verdana" w:hAnsi="Verdana"/>
                <w:color w:val="FF0000"/>
              </w:rPr>
            </w:pPr>
            <w:r w:rsidRPr="00B21D06">
              <w:rPr>
                <w:rFonts w:ascii="Verdana" w:hAnsi="Verdana"/>
                <w:color w:val="7030A0"/>
              </w:rPr>
              <w:t>Achtung</w:t>
            </w:r>
          </w:p>
        </w:tc>
        <w:tc>
          <w:tcPr>
            <w:tcW w:w="1559" w:type="dxa"/>
          </w:tcPr>
          <w:p w:rsidR="00B21D06" w:rsidRPr="00B21D06" w:rsidRDefault="00960901" w:rsidP="008C30B4">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96128" behindDoc="0" locked="0" layoutInCell="1" allowOverlap="1">
                  <wp:simplePos x="0" y="0"/>
                  <wp:positionH relativeFrom="margin">
                    <wp:posOffset>254000</wp:posOffset>
                  </wp:positionH>
                  <wp:positionV relativeFrom="margin">
                    <wp:posOffset>85725</wp:posOffset>
                  </wp:positionV>
                  <wp:extent cx="319405" cy="320675"/>
                  <wp:effectExtent l="19050" t="0" r="4445"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9405" cy="320675"/>
                          </a:xfrm>
                          <a:prstGeom prst="rect">
                            <a:avLst/>
                          </a:prstGeom>
                          <a:noFill/>
                        </pic:spPr>
                      </pic:pic>
                    </a:graphicData>
                  </a:graphic>
                </wp:anchor>
              </w:drawing>
            </w:r>
          </w:p>
        </w:tc>
        <w:tc>
          <w:tcPr>
            <w:tcW w:w="1418" w:type="dxa"/>
          </w:tcPr>
          <w:p w:rsidR="00B21D06" w:rsidRPr="00B21D06" w:rsidRDefault="00960901" w:rsidP="008C30B4">
            <w:pPr>
              <w:cnfStyle w:val="000000100000"/>
              <w:rPr>
                <w:rFonts w:ascii="Verdana" w:hAnsi="Verdana"/>
                <w:sz w:val="16"/>
                <w:szCs w:val="16"/>
              </w:rPr>
            </w:pPr>
            <w:r>
              <w:rPr>
                <w:rFonts w:ascii="Verdana" w:hAnsi="Verdana"/>
                <w:sz w:val="16"/>
                <w:szCs w:val="16"/>
              </w:rPr>
              <w:t>H302 H315 H319 H335</w:t>
            </w:r>
          </w:p>
        </w:tc>
        <w:tc>
          <w:tcPr>
            <w:tcW w:w="1275" w:type="dxa"/>
          </w:tcPr>
          <w:p w:rsidR="00B21D06" w:rsidRPr="00B21D06" w:rsidRDefault="00960901" w:rsidP="008C30B4">
            <w:pPr>
              <w:cnfStyle w:val="000000100000"/>
              <w:rPr>
                <w:rFonts w:ascii="Verdana" w:hAnsi="Verdana"/>
                <w:sz w:val="16"/>
                <w:szCs w:val="16"/>
              </w:rPr>
            </w:pPr>
            <w:r>
              <w:rPr>
                <w:rFonts w:ascii="Verdana" w:hAnsi="Verdana"/>
                <w:sz w:val="16"/>
                <w:szCs w:val="16"/>
              </w:rPr>
              <w:t>keine</w:t>
            </w:r>
          </w:p>
        </w:tc>
        <w:tc>
          <w:tcPr>
            <w:tcW w:w="1560" w:type="dxa"/>
          </w:tcPr>
          <w:p w:rsidR="00B21D06" w:rsidRPr="00B21D06" w:rsidRDefault="00960901" w:rsidP="00822267">
            <w:pPr>
              <w:cnfStyle w:val="000000100000"/>
              <w:rPr>
                <w:rFonts w:ascii="Verdana" w:hAnsi="Verdana"/>
                <w:sz w:val="16"/>
                <w:szCs w:val="16"/>
              </w:rPr>
            </w:pPr>
            <w:r>
              <w:rPr>
                <w:rFonts w:ascii="Verdana" w:hAnsi="Verdana"/>
                <w:sz w:val="16"/>
                <w:szCs w:val="16"/>
              </w:rPr>
              <w:t xml:space="preserve">P261 P302+352 P305+351+338 </w:t>
            </w:r>
          </w:p>
        </w:tc>
        <w:tc>
          <w:tcPr>
            <w:tcW w:w="1643" w:type="dxa"/>
          </w:tcPr>
          <w:p w:rsidR="00B21D06" w:rsidRPr="00B21D06" w:rsidRDefault="00960901" w:rsidP="008C30B4">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660EC" w:rsidTr="006133D7">
        <w:trPr>
          <w:cnfStyle w:val="100000000000"/>
          <w:trHeight w:val="454"/>
        </w:trPr>
        <w:tc>
          <w:tcPr>
            <w:cnfStyle w:val="001000000000"/>
            <w:tcW w:w="10606" w:type="dxa"/>
          </w:tcPr>
          <w:p w:rsidR="007660EC" w:rsidRDefault="00EF1DE4">
            <w:pPr>
              <w:rPr>
                <w:rFonts w:ascii="Verdana" w:hAnsi="Verdana"/>
                <w:b w:val="0"/>
              </w:rPr>
            </w:pPr>
            <w:r>
              <w:rPr>
                <w:rFonts w:ascii="Verdana" w:hAnsi="Verdana"/>
                <w:b w:val="0"/>
              </w:rPr>
              <w:t>Fett (Kokosfett, Palmin)</w:t>
            </w:r>
          </w:p>
        </w:tc>
      </w:tr>
      <w:tr w:rsidR="00F623CE" w:rsidTr="006133D7">
        <w:trPr>
          <w:cnfStyle w:val="000000100000"/>
          <w:trHeight w:val="454"/>
        </w:trPr>
        <w:tc>
          <w:tcPr>
            <w:cnfStyle w:val="001000000000"/>
            <w:tcW w:w="10606" w:type="dxa"/>
          </w:tcPr>
          <w:p w:rsidR="00F623CE" w:rsidRDefault="00EF1DE4">
            <w:pPr>
              <w:rPr>
                <w:rFonts w:ascii="Verdana" w:hAnsi="Verdana"/>
                <w:b w:val="0"/>
              </w:rPr>
            </w:pPr>
            <w:r>
              <w:rPr>
                <w:rFonts w:ascii="Verdana" w:hAnsi="Verdana"/>
                <w:b w:val="0"/>
              </w:rPr>
              <w:t>Natriumchlorid (Kochsalz)</w:t>
            </w:r>
          </w:p>
        </w:tc>
      </w:tr>
      <w:tr w:rsidR="00EF1DE4" w:rsidTr="006133D7">
        <w:trPr>
          <w:trHeight w:val="454"/>
        </w:trPr>
        <w:tc>
          <w:tcPr>
            <w:cnfStyle w:val="001000000000"/>
            <w:tcW w:w="10606" w:type="dxa"/>
          </w:tcPr>
          <w:p w:rsidR="00EF1DE4" w:rsidRDefault="00EF1DE4">
            <w:pPr>
              <w:rPr>
                <w:rFonts w:ascii="Verdana" w:hAnsi="Verdana"/>
                <w:b w:val="0"/>
              </w:rPr>
            </w:pPr>
            <w:r>
              <w:rPr>
                <w:rFonts w:ascii="Verdana" w:hAnsi="Verdana"/>
                <w:b w:val="0"/>
              </w:rPr>
              <w:t>Glycerol (Propantriol)</w:t>
            </w:r>
          </w:p>
        </w:tc>
      </w:tr>
      <w:tr w:rsidR="00B21D06" w:rsidRPr="00B21D06" w:rsidTr="006133D7">
        <w:trPr>
          <w:cnfStyle w:val="000000100000"/>
          <w:trHeight w:val="454"/>
        </w:trPr>
        <w:tc>
          <w:tcPr>
            <w:cnfStyle w:val="001000000000"/>
            <w:tcW w:w="10606" w:type="dxa"/>
          </w:tcPr>
          <w:p w:rsidR="00B21D06" w:rsidRPr="00B21D06" w:rsidRDefault="00B21D06">
            <w:pPr>
              <w:rPr>
                <w:rFonts w:ascii="Verdana" w:hAnsi="Verdana"/>
                <w:b w:val="0"/>
              </w:rPr>
            </w:pPr>
            <w:r w:rsidRPr="00B21D06">
              <w:rPr>
                <w:rFonts w:ascii="Verdana" w:hAnsi="Verdana"/>
                <w:b w:val="0"/>
              </w:rPr>
              <w:t>Kernseife (Reaktionsprodukt)</w:t>
            </w:r>
          </w:p>
        </w:tc>
      </w:tr>
      <w:tr w:rsidR="0091523F" w:rsidRPr="0091523F" w:rsidTr="006133D7">
        <w:trPr>
          <w:trHeight w:val="454"/>
        </w:trPr>
        <w:tc>
          <w:tcPr>
            <w:cnfStyle w:val="001000000000"/>
            <w:tcW w:w="10606" w:type="dxa"/>
          </w:tcPr>
          <w:p w:rsidR="0091523F" w:rsidRPr="0091523F" w:rsidRDefault="0091523F">
            <w:pPr>
              <w:rPr>
                <w:rFonts w:ascii="Verdana" w:hAnsi="Verdana"/>
                <w:b w:val="0"/>
              </w:rPr>
            </w:pPr>
            <w:r w:rsidRPr="0091523F">
              <w:rPr>
                <w:rFonts w:ascii="Verdana" w:hAnsi="Verdana"/>
                <w:b w:val="0"/>
              </w:rPr>
              <w:t>Tris-propantriolato-tricuprat(II)-komplex</w:t>
            </w:r>
            <w:r>
              <w:rPr>
                <w:rFonts w:ascii="Verdana" w:hAnsi="Verdana"/>
                <w:b w:val="0"/>
              </w:rPr>
              <w:t xml:space="preserve"> (bisher keine Sicherheitsangaben erhältlich)</w:t>
            </w:r>
          </w:p>
        </w:tc>
      </w:tr>
    </w:tbl>
    <w:p w:rsidR="008C7699" w:rsidRDefault="008C7699">
      <w:pPr>
        <w:rPr>
          <w:rFonts w:ascii="Verdana" w:hAnsi="Verdana"/>
          <w:b/>
        </w:rPr>
      </w:pPr>
    </w:p>
    <w:p w:rsidR="008C7699" w:rsidRDefault="008C7699">
      <w:pPr>
        <w:rPr>
          <w:rFonts w:ascii="Verdana" w:hAnsi="Verdana"/>
          <w:b/>
        </w:rPr>
      </w:pPr>
    </w:p>
    <w:p w:rsidR="0091523F" w:rsidRDefault="0091523F">
      <w:pPr>
        <w:rPr>
          <w:rFonts w:ascii="Verdana" w:hAnsi="Verdana"/>
          <w:b/>
        </w:rPr>
      </w:pPr>
    </w:p>
    <w:p w:rsidR="0091523F" w:rsidRDefault="0091523F">
      <w:pPr>
        <w:rPr>
          <w:rFonts w:ascii="Verdana" w:hAnsi="Verdana"/>
          <w:b/>
        </w:rPr>
      </w:pPr>
    </w:p>
    <w:p w:rsidR="0091523F" w:rsidRDefault="0091523F">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7660EC" w:rsidRDefault="007660EC" w:rsidP="00BB270F">
      <w:pPr>
        <w:tabs>
          <w:tab w:val="left" w:pos="0"/>
        </w:tabs>
        <w:jc w:val="both"/>
        <w:rPr>
          <w:rFonts w:ascii="Arial" w:hAnsi="Arial"/>
        </w:rPr>
      </w:pPr>
    </w:p>
    <w:p w:rsidR="00EF1DE4" w:rsidRPr="00151F6E" w:rsidRDefault="00EF1DE4" w:rsidP="00EF1DE4">
      <w:pPr>
        <w:tabs>
          <w:tab w:val="left" w:pos="0"/>
        </w:tabs>
        <w:jc w:val="both"/>
        <w:rPr>
          <w:rFonts w:ascii="Verdana" w:hAnsi="Verdana" w:cs="Shruti"/>
          <w:i/>
          <w:lang w:val="de-CH"/>
        </w:rPr>
      </w:pPr>
      <w:r w:rsidRPr="00151F6E">
        <w:rPr>
          <w:rFonts w:ascii="Verdana" w:hAnsi="Verdana" w:cs="Shruti"/>
          <w:i/>
          <w:lang w:val="de-CH"/>
        </w:rPr>
        <w:t>In einem 1-Liter Becherglas werden 12 g Natriumhy</w:t>
      </w:r>
      <w:r>
        <w:rPr>
          <w:rFonts w:ascii="Verdana" w:hAnsi="Verdana" w:cs="Shruti"/>
          <w:i/>
          <w:lang w:val="de-CH"/>
        </w:rPr>
        <w:t>droxidpastillen</w:t>
      </w:r>
      <w:r w:rsidRPr="00151F6E">
        <w:rPr>
          <w:rFonts w:ascii="Verdana" w:hAnsi="Verdana" w:cs="Shruti"/>
          <w:i/>
          <w:lang w:val="de-CH"/>
        </w:rPr>
        <w:t xml:space="preserve"> in 100 ml Wasser gelöst und mit etwa 65 g Palmin zum gelinden Sied</w:t>
      </w:r>
      <w:r>
        <w:rPr>
          <w:rFonts w:ascii="Verdana" w:hAnsi="Verdana" w:cs="Shruti"/>
          <w:i/>
          <w:lang w:val="de-CH"/>
        </w:rPr>
        <w:t xml:space="preserve">en erhitzt. </w:t>
      </w:r>
      <w:r w:rsidRPr="00151F6E">
        <w:rPr>
          <w:rFonts w:ascii="Verdana" w:hAnsi="Verdana" w:cs="Shruti"/>
          <w:i/>
          <w:lang w:val="de-CH"/>
        </w:rPr>
        <w:t xml:space="preserve"> 1 - 3 ml Ethanol</w:t>
      </w:r>
      <w:r>
        <w:rPr>
          <w:rFonts w:ascii="Verdana" w:hAnsi="Verdana" w:cs="Shruti"/>
          <w:i/>
          <w:lang w:val="de-CH"/>
        </w:rPr>
        <w:t xml:space="preserve"> werden  als Lösungsvermittler zug</w:t>
      </w:r>
      <w:r w:rsidRPr="00151F6E">
        <w:rPr>
          <w:rFonts w:ascii="Verdana" w:hAnsi="Verdana" w:cs="Shruti"/>
          <w:i/>
          <w:lang w:val="de-CH"/>
        </w:rPr>
        <w:t>e</w:t>
      </w:r>
      <w:r>
        <w:rPr>
          <w:rFonts w:ascii="Verdana" w:hAnsi="Verdana" w:cs="Shruti"/>
          <w:i/>
          <w:lang w:val="de-CH"/>
        </w:rPr>
        <w:t>setzt</w:t>
      </w:r>
      <w:r w:rsidRPr="00151F6E">
        <w:rPr>
          <w:rFonts w:ascii="Verdana" w:hAnsi="Verdana" w:cs="Shruti"/>
          <w:i/>
          <w:lang w:val="de-CH"/>
        </w:rPr>
        <w:t xml:space="preserve">. </w:t>
      </w:r>
      <w:r>
        <w:rPr>
          <w:rFonts w:ascii="Verdana" w:hAnsi="Verdana" w:cs="Shruti"/>
          <w:i/>
          <w:lang w:val="de-CH"/>
        </w:rPr>
        <w:t>Mit Hilfe einer Heiz-Rührplatte wird der Ansatz permanent gerührt</w:t>
      </w:r>
      <w:r w:rsidRPr="00151F6E">
        <w:rPr>
          <w:rFonts w:ascii="Verdana" w:hAnsi="Verdana" w:cs="Shruti"/>
          <w:i/>
          <w:lang w:val="de-CH"/>
        </w:rPr>
        <w:t xml:space="preserve">. Nach etwa 15 Minuten hat sich eine gleichmässig trübe Emulsion gebildet, nachdem zu Beginn deutlich zwei Phasen zu erkennen waren. </w:t>
      </w:r>
      <w:r>
        <w:rPr>
          <w:rFonts w:ascii="Verdana" w:hAnsi="Verdana" w:cs="Shruti"/>
          <w:i/>
          <w:lang w:val="de-CH"/>
        </w:rPr>
        <w:t>D</w:t>
      </w:r>
      <w:r w:rsidRPr="00151F6E">
        <w:rPr>
          <w:rFonts w:ascii="Verdana" w:hAnsi="Verdana" w:cs="Shruti"/>
          <w:i/>
          <w:lang w:val="de-CH"/>
        </w:rPr>
        <w:t>er neigt Ansatz zunehmend zum Schäumen, so dass man 500 ml heisses Wasser schluckweise hinzu gibt, wobei der Ansatz immer am Sieden gehalten werden muss. Na</w:t>
      </w:r>
      <w:r>
        <w:rPr>
          <w:rFonts w:ascii="Verdana" w:hAnsi="Verdana" w:cs="Shruti"/>
          <w:i/>
          <w:lang w:val="de-CH"/>
        </w:rPr>
        <w:t>ch weiteren 30 Minuten Si</w:t>
      </w:r>
      <w:r>
        <w:rPr>
          <w:rFonts w:ascii="Verdana" w:hAnsi="Verdana" w:cs="Shruti"/>
          <w:i/>
          <w:lang w:val="de-CH"/>
        </w:rPr>
        <w:t>e</w:t>
      </w:r>
      <w:r>
        <w:rPr>
          <w:rFonts w:ascii="Verdana" w:hAnsi="Verdana" w:cs="Shruti"/>
          <w:i/>
          <w:lang w:val="de-CH"/>
        </w:rPr>
        <w:t>den (</w:t>
      </w:r>
      <w:r w:rsidRPr="00151F6E">
        <w:rPr>
          <w:rFonts w:ascii="Verdana" w:hAnsi="Verdana" w:cs="Shruti"/>
          <w:i/>
          <w:lang w:val="de-CH"/>
        </w:rPr>
        <w:t xml:space="preserve">Flüssigkeitsmenge </w:t>
      </w:r>
      <w:r>
        <w:rPr>
          <w:rFonts w:ascii="Verdana" w:hAnsi="Verdana" w:cs="Shruti"/>
          <w:i/>
          <w:lang w:val="de-CH"/>
        </w:rPr>
        <w:t>soll konstant bleiben)</w:t>
      </w:r>
      <w:r w:rsidRPr="00151F6E">
        <w:rPr>
          <w:rFonts w:ascii="Verdana" w:hAnsi="Verdana" w:cs="Shruti"/>
          <w:i/>
          <w:lang w:val="de-CH"/>
        </w:rPr>
        <w:t xml:space="preserve"> wird ein 100 ml-Be</w:t>
      </w:r>
      <w:r>
        <w:rPr>
          <w:rFonts w:ascii="Verdana" w:hAnsi="Verdana" w:cs="Shruti"/>
          <w:i/>
          <w:lang w:val="de-CH"/>
        </w:rPr>
        <w:t>cherglas voll Kochsalz</w:t>
      </w:r>
      <w:r w:rsidRPr="00151F6E">
        <w:rPr>
          <w:rFonts w:ascii="Verdana" w:hAnsi="Verdana" w:cs="Shruti"/>
          <w:i/>
          <w:lang w:val="de-CH"/>
        </w:rPr>
        <w:t xml:space="preserve"> in die heisse Seifenlösung geschüttet. Unter kräftigem Umrühren löst sich das Salz, wobei feste Flocken entstehen. Man lässt diese nun sich nach oben abscheiden, schöpft mit einem Löffel ab und bringt die</w:t>
      </w:r>
      <w:r>
        <w:rPr>
          <w:rFonts w:ascii="Verdana" w:hAnsi="Verdana" w:cs="Shruti"/>
          <w:i/>
          <w:lang w:val="de-CH"/>
        </w:rPr>
        <w:t>se Masse auf ein Filterpapier</w:t>
      </w:r>
      <w:r w:rsidRPr="00151F6E">
        <w:rPr>
          <w:rFonts w:ascii="Verdana" w:hAnsi="Verdana" w:cs="Shruti"/>
          <w:i/>
          <w:lang w:val="de-CH"/>
        </w:rPr>
        <w:t xml:space="preserve">. </w:t>
      </w:r>
    </w:p>
    <w:p w:rsidR="00EF1DE4" w:rsidRDefault="00EF1DE4" w:rsidP="00EF1DE4">
      <w:pPr>
        <w:tabs>
          <w:tab w:val="left" w:pos="0"/>
        </w:tabs>
        <w:jc w:val="both"/>
        <w:rPr>
          <w:rFonts w:ascii="Verdana" w:hAnsi="Verdana" w:cs="Shruti"/>
          <w:i/>
          <w:lang w:val="de-CH"/>
        </w:rPr>
      </w:pPr>
      <w:r w:rsidRPr="00151F6E">
        <w:rPr>
          <w:rFonts w:ascii="Verdana" w:hAnsi="Verdana" w:cs="Shruti"/>
          <w:i/>
          <w:lang w:val="de-CH"/>
        </w:rPr>
        <w:t>Von der Unterlauge werden 3 ml in ein Reagenzglas gegeben, ein weiteres Reagenzglas wird mit 3 ml Gl</w:t>
      </w:r>
      <w:r>
        <w:rPr>
          <w:rFonts w:ascii="Verdana" w:hAnsi="Verdana" w:cs="Shruti"/>
          <w:i/>
          <w:lang w:val="de-CH"/>
        </w:rPr>
        <w:t>ycerol, ein drittes mit 3 ml 1 molarer</w:t>
      </w:r>
      <w:r w:rsidRPr="00151F6E">
        <w:rPr>
          <w:rFonts w:ascii="Verdana" w:hAnsi="Verdana" w:cs="Shruti"/>
          <w:i/>
          <w:lang w:val="de-CH"/>
        </w:rPr>
        <w:t xml:space="preserve"> Natronlauge versetzt. In alle drei Reagenzgläser gibt man nun einige Tropfen Kupfer(II)sulfatlösung. </w:t>
      </w:r>
    </w:p>
    <w:p w:rsidR="008C7699" w:rsidRPr="008A135B" w:rsidRDefault="008C7699">
      <w:pPr>
        <w:rPr>
          <w:rFonts w:ascii="Arial" w:hAnsi="Arial"/>
          <w:lang w:val="de-CH"/>
        </w:rPr>
      </w:pPr>
    </w:p>
    <w:p w:rsidR="00EF1DE4" w:rsidRDefault="00EF1DE4">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7824C5" w:rsidRDefault="008A135B" w:rsidP="008A135B">
      <w:pPr>
        <w:rPr>
          <w:rFonts w:ascii="Verdana" w:hAnsi="Verdana"/>
          <w:i/>
        </w:rPr>
      </w:pPr>
      <w:r>
        <w:rPr>
          <w:rFonts w:ascii="Verdana" w:hAnsi="Verdana"/>
          <w:i/>
        </w:rPr>
        <w:t>Keine</w:t>
      </w:r>
    </w:p>
    <w:p w:rsidR="00F623CE" w:rsidRDefault="00F623CE" w:rsidP="008C7699">
      <w:pPr>
        <w:rPr>
          <w:rFonts w:ascii="Verdana" w:hAnsi="Verdana"/>
          <w:b/>
        </w:rPr>
      </w:pPr>
    </w:p>
    <w:p w:rsidR="00F623CE" w:rsidRDefault="00F62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3E34EF" w:rsidRPr="00EF1DE4" w:rsidRDefault="00EF1DE4">
      <w:pPr>
        <w:rPr>
          <w:rFonts w:ascii="Verdana" w:hAnsi="Verdana"/>
          <w:i/>
        </w:rPr>
      </w:pPr>
      <w:r w:rsidRPr="00EF1DE4">
        <w:rPr>
          <w:rFonts w:ascii="Verdana" w:hAnsi="Verdana" w:cs="Shruti"/>
          <w:bCs/>
          <w:i/>
        </w:rPr>
        <w:t xml:space="preserve">Unterlauge mit Wasser aufschlämmen, neutralisieren und über das Abwasser entsorgen. Seifenreste über den Hausmüll entsorgen. </w:t>
      </w:r>
      <w:r w:rsidR="006E1B7F" w:rsidRPr="00EF1DE4">
        <w:rPr>
          <w:rFonts w:ascii="Verdana" w:hAnsi="Verdana" w:cs="Shruti"/>
          <w:bCs/>
          <w:i/>
        </w:rPr>
        <w:t>Kupferhydroxidnie</w:t>
      </w:r>
      <w:r w:rsidR="006E1B7F">
        <w:rPr>
          <w:rFonts w:ascii="Verdana" w:hAnsi="Verdana" w:cs="Shruti"/>
          <w:bCs/>
          <w:i/>
        </w:rPr>
        <w:t>derschlag und Kupfer(II)komplex</w:t>
      </w:r>
      <w:r w:rsidR="006E1B7F" w:rsidRPr="00EF1DE4">
        <w:rPr>
          <w:rFonts w:ascii="Verdana" w:hAnsi="Verdana" w:cs="Shruti"/>
          <w:bCs/>
          <w:i/>
        </w:rPr>
        <w:t xml:space="preserve">lösungen in den Sammelbehälter „Anorganische Chemikalienreste“ </w:t>
      </w:r>
      <w:r w:rsidR="006E1B7F">
        <w:rPr>
          <w:rFonts w:ascii="Verdana" w:hAnsi="Verdana" w:cs="Shruti"/>
          <w:bCs/>
          <w:i/>
        </w:rPr>
        <w:t>(saure und alkalische Abfälle, Schwermetallverbi</w:t>
      </w:r>
      <w:r w:rsidR="006E1B7F">
        <w:rPr>
          <w:rFonts w:ascii="Verdana" w:hAnsi="Verdana" w:cs="Shruti"/>
          <w:bCs/>
          <w:i/>
        </w:rPr>
        <w:t>n</w:t>
      </w:r>
      <w:r w:rsidR="006E1B7F">
        <w:rPr>
          <w:rFonts w:ascii="Verdana" w:hAnsi="Verdana" w:cs="Shruti"/>
          <w:bCs/>
          <w:i/>
        </w:rPr>
        <w:t xml:space="preserve">dungen) </w:t>
      </w:r>
      <w:r w:rsidR="006E1B7F" w:rsidRPr="00EF1DE4">
        <w:rPr>
          <w:rFonts w:ascii="Verdana" w:hAnsi="Verdana" w:cs="Shruti"/>
          <w:bCs/>
          <w:i/>
        </w:rPr>
        <w:t>geben.</w:t>
      </w:r>
    </w:p>
    <w:p w:rsidR="007E595D" w:rsidRPr="00EF1DE4" w:rsidRDefault="007E595D">
      <w:pPr>
        <w:rPr>
          <w:rFonts w:ascii="Verdana" w:hAnsi="Verdana"/>
          <w:i/>
        </w:rPr>
      </w:pPr>
    </w:p>
    <w:p w:rsidR="007E595D" w:rsidRDefault="007E595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7E595D">
            <w:pPr>
              <w:cnfStyle w:val="000000100000"/>
              <w:rPr>
                <w:rFonts w:ascii="Verdana" w:hAnsi="Verdana"/>
              </w:rPr>
            </w:pPr>
            <w:r>
              <w:rPr>
                <w:rFonts w:ascii="Verdana" w:hAnsi="Verdana"/>
              </w:rPr>
              <w:t>X</w:t>
            </w:r>
          </w:p>
        </w:tc>
        <w:tc>
          <w:tcPr>
            <w:tcW w:w="7371" w:type="dxa"/>
            <w:vMerge w:val="restart"/>
          </w:tcPr>
          <w:p w:rsidR="00AC60B9" w:rsidRPr="00382839" w:rsidRDefault="00EF1DE4">
            <w:pPr>
              <w:cnfStyle w:val="000000100000"/>
              <w:rPr>
                <w:rFonts w:ascii="Verdana" w:hAnsi="Verdana"/>
              </w:rPr>
            </w:pPr>
            <w:r>
              <w:rPr>
                <w:rFonts w:ascii="Verdana" w:hAnsi="Verdana"/>
              </w:rPr>
              <w:t>Vorsicht beim Rühren mit der Hand; Laugenspritzer vermeiden, Schutzhandschuhe.</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EF1DE4">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A135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7E595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91523F" w:rsidTr="00382839">
        <w:trPr>
          <w:cnfStyle w:val="000000100000"/>
          <w:trHeight w:val="397"/>
        </w:trPr>
        <w:tc>
          <w:tcPr>
            <w:cnfStyle w:val="001000000000"/>
            <w:tcW w:w="2093" w:type="dxa"/>
          </w:tcPr>
          <w:p w:rsidR="00AC60B9" w:rsidRPr="0091523F" w:rsidRDefault="00AC60B9">
            <w:pPr>
              <w:rPr>
                <w:rFonts w:ascii="Verdana" w:hAnsi="Verdana"/>
                <w:b w:val="0"/>
                <w:sz w:val="18"/>
                <w:szCs w:val="18"/>
              </w:rPr>
            </w:pPr>
            <w:r w:rsidRPr="0091523F">
              <w:rPr>
                <w:rFonts w:ascii="Verdana" w:hAnsi="Verdana"/>
                <w:b w:val="0"/>
                <w:sz w:val="18"/>
                <w:szCs w:val="18"/>
              </w:rPr>
              <w:t>Augenkontakt</w:t>
            </w:r>
          </w:p>
        </w:tc>
        <w:tc>
          <w:tcPr>
            <w:tcW w:w="688" w:type="dxa"/>
          </w:tcPr>
          <w:p w:rsidR="00AC60B9" w:rsidRPr="0091523F" w:rsidRDefault="00EF1DE4">
            <w:pPr>
              <w:cnfStyle w:val="000000100000"/>
              <w:rPr>
                <w:rFonts w:ascii="Verdana" w:hAnsi="Verdana"/>
                <w:sz w:val="18"/>
                <w:szCs w:val="18"/>
              </w:rPr>
            </w:pPr>
            <w:r w:rsidRPr="0091523F">
              <w:rPr>
                <w:rFonts w:ascii="Verdana" w:hAnsi="Verdana"/>
                <w:sz w:val="18"/>
                <w:szCs w:val="18"/>
              </w:rPr>
              <w:t>X</w:t>
            </w:r>
          </w:p>
        </w:tc>
        <w:tc>
          <w:tcPr>
            <w:tcW w:w="729" w:type="dxa"/>
          </w:tcPr>
          <w:p w:rsidR="00AC60B9" w:rsidRPr="0091523F" w:rsidRDefault="00AC60B9">
            <w:pPr>
              <w:cnfStyle w:val="000000100000"/>
              <w:rPr>
                <w:rFonts w:ascii="Verdana" w:hAnsi="Verdana"/>
                <w:sz w:val="18"/>
                <w:szCs w:val="18"/>
              </w:rPr>
            </w:pPr>
          </w:p>
        </w:tc>
        <w:tc>
          <w:tcPr>
            <w:tcW w:w="7371" w:type="dxa"/>
            <w:vMerge/>
          </w:tcPr>
          <w:p w:rsidR="00AC60B9" w:rsidRPr="0091523F"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91523F">
      <w:pPr>
        <w:rPr>
          <w:rFonts w:ascii="Verdana" w:hAnsi="Verdana"/>
          <w:i/>
        </w:rPr>
      </w:pPr>
      <w:r>
        <w:rPr>
          <w:rFonts w:ascii="Verdana" w:hAnsi="Verdana"/>
          <w:i/>
          <w:noProof/>
          <w:lang w:val="de-CH"/>
        </w:rPr>
        <w:drawing>
          <wp:anchor distT="0" distB="0" distL="114300" distR="114300" simplePos="0" relativeHeight="251694080" behindDoc="0" locked="0" layoutInCell="1" allowOverlap="1">
            <wp:simplePos x="0" y="0"/>
            <wp:positionH relativeFrom="margin">
              <wp:posOffset>1608455</wp:posOffset>
            </wp:positionH>
            <wp:positionV relativeFrom="margin">
              <wp:posOffset>7438390</wp:posOffset>
            </wp:positionV>
            <wp:extent cx="389890" cy="402590"/>
            <wp:effectExtent l="19050" t="0" r="0" b="0"/>
            <wp:wrapNone/>
            <wp:docPr id="1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389890" cy="402590"/>
                    </a:xfrm>
                    <a:prstGeom prst="rect">
                      <a:avLst/>
                    </a:prstGeom>
                    <a:noFill/>
                  </pic:spPr>
                </pic:pic>
              </a:graphicData>
            </a:graphic>
          </wp:anchor>
        </w:drawing>
      </w:r>
      <w:r>
        <w:rPr>
          <w:rFonts w:ascii="Verdana" w:hAnsi="Verdana"/>
          <w:i/>
          <w:noProof/>
          <w:lang w:val="de-CH"/>
        </w:rPr>
        <w:drawing>
          <wp:anchor distT="0" distB="0" distL="114300" distR="114300" simplePos="0" relativeHeight="251676672" behindDoc="0" locked="0" layoutInCell="1" allowOverlap="1">
            <wp:simplePos x="0" y="0"/>
            <wp:positionH relativeFrom="margin">
              <wp:posOffset>203200</wp:posOffset>
            </wp:positionH>
            <wp:positionV relativeFrom="margin">
              <wp:posOffset>7438390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389890" cy="402590"/>
                    </a:xfrm>
                    <a:prstGeom prst="rect">
                      <a:avLst/>
                    </a:prstGeom>
                    <a:noFill/>
                  </pic:spPr>
                </pic:pic>
              </a:graphicData>
            </a:graphic>
          </wp:anchor>
        </w:drawing>
      </w:r>
      <w:r w:rsidR="003E34EF">
        <w:rPr>
          <w:rFonts w:ascii="Verdana" w:hAnsi="Verdana"/>
          <w:i/>
        </w:rPr>
        <w:t xml:space="preserve"> </w:t>
      </w:r>
    </w:p>
    <w:p w:rsidR="00382839" w:rsidRDefault="00382839">
      <w:pPr>
        <w:rPr>
          <w:rFonts w:ascii="Verdana" w:hAnsi="Verdana"/>
          <w:b/>
        </w:rPr>
      </w:pPr>
    </w:p>
    <w:p w:rsidR="00CE030B" w:rsidRDefault="00CE030B">
      <w:pPr>
        <w:rPr>
          <w:rFonts w:ascii="Verdana" w:hAnsi="Verdana"/>
          <w:b/>
        </w:rPr>
      </w:pPr>
    </w:p>
    <w:p w:rsidR="00CE030B" w:rsidRDefault="00CE030B">
      <w:pPr>
        <w:rPr>
          <w:rFonts w:ascii="Verdana" w:hAnsi="Verdana"/>
          <w:i/>
        </w:rPr>
      </w:pPr>
      <w:r>
        <w:rPr>
          <w:rFonts w:ascii="Verdana" w:hAnsi="Verdana"/>
          <w:i/>
        </w:rPr>
        <w:t xml:space="preserve">Schutzbrille  </w:t>
      </w:r>
      <w:r w:rsidR="00EF1DE4">
        <w:rPr>
          <w:rFonts w:ascii="Verdana" w:hAnsi="Verdana"/>
          <w:i/>
        </w:rPr>
        <w:t xml:space="preserve">       Schutzhandschuhe</w:t>
      </w:r>
      <w:r>
        <w:rPr>
          <w:rFonts w:ascii="Verdana" w:hAnsi="Verdana"/>
          <w:i/>
        </w:rPr>
        <w:t xml:space="preserve">    </w:t>
      </w:r>
      <w:r w:rsidR="007E595D">
        <w:rPr>
          <w:rFonts w:ascii="Verdana" w:hAnsi="Verdana"/>
          <w:i/>
        </w:rPr>
        <w:t xml:space="preserve">  </w:t>
      </w:r>
    </w:p>
    <w:p w:rsidR="00382839" w:rsidRDefault="00382839">
      <w:pPr>
        <w:rPr>
          <w:rFonts w:ascii="Verdana" w:hAnsi="Verdana"/>
          <w:b/>
        </w:rPr>
      </w:pPr>
    </w:p>
    <w:p w:rsidR="00382839" w:rsidRDefault="00382839">
      <w:pPr>
        <w:rPr>
          <w:rFonts w:ascii="Verdana" w:hAnsi="Verdana"/>
          <w:b/>
        </w:rPr>
      </w:pPr>
    </w:p>
    <w:p w:rsidR="0091523F" w:rsidRDefault="0091523F">
      <w:pPr>
        <w:rPr>
          <w:rFonts w:ascii="Verdana" w:hAnsi="Verdana"/>
          <w:b/>
        </w:rPr>
      </w:pPr>
    </w:p>
    <w:p w:rsidR="0091523F" w:rsidRDefault="0091523F">
      <w:pPr>
        <w:rPr>
          <w:rFonts w:ascii="Verdana" w:hAnsi="Verdana"/>
          <w:b/>
        </w:rPr>
      </w:pPr>
    </w:p>
    <w:p w:rsidR="00624D80" w:rsidRPr="00015609" w:rsidRDefault="00D65C9C">
      <w:pPr>
        <w:rPr>
          <w:rFonts w:ascii="Arial" w:hAnsi="Arial"/>
        </w:rPr>
      </w:pPr>
      <w:r w:rsidRPr="00094BA1">
        <w:rPr>
          <w:rFonts w:ascii="Verdana" w:hAnsi="Verdana"/>
          <w:b/>
        </w:rPr>
        <w:lastRenderedPageBreak/>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9A3D5D" w:rsidRPr="00CE030B" w:rsidRDefault="007E595D">
      <w:pPr>
        <w:rPr>
          <w:rFonts w:ascii="Verdana" w:hAnsi="Verdana"/>
          <w:i/>
        </w:rPr>
      </w:pPr>
      <w:r>
        <w:rPr>
          <w:rFonts w:ascii="Verdana" w:hAnsi="Verdana"/>
          <w:i/>
        </w:rPr>
        <w:t>Keine</w:t>
      </w:r>
      <w:r w:rsidR="00B21D06">
        <w:rPr>
          <w:rFonts w:ascii="Verdana" w:hAnsi="Verdana"/>
          <w:i/>
        </w:rPr>
        <w:t xml:space="preserve"> notwendig.</w:t>
      </w:r>
    </w:p>
    <w:p w:rsidR="00A33993" w:rsidRPr="00A33993" w:rsidRDefault="00A33993">
      <w:pPr>
        <w:rPr>
          <w:rFonts w:ascii="Arial" w:hAnsi="Arial"/>
        </w:rPr>
      </w:pPr>
    </w:p>
    <w:p w:rsidR="00624D80" w:rsidRPr="00A33993" w:rsidRDefault="00624D80">
      <w:pPr>
        <w:rPr>
          <w:rFonts w:ascii="Arial" w:hAnsi="Arial"/>
        </w:rPr>
      </w:pPr>
    </w:p>
    <w:p w:rsidR="00822267" w:rsidRDefault="00822267">
      <w:pPr>
        <w:rPr>
          <w:rFonts w:ascii="Verdana" w:hAnsi="Verdana"/>
          <w:color w:val="FF0000"/>
          <w:sz w:val="16"/>
          <w:szCs w:val="16"/>
        </w:rPr>
      </w:pPr>
    </w:p>
    <w:p w:rsidR="00822267" w:rsidRPr="00822267" w:rsidRDefault="00822267">
      <w:pPr>
        <w:rPr>
          <w:rFonts w:ascii="Verdana" w:hAnsi="Verdana"/>
          <w:b/>
        </w:rPr>
      </w:pPr>
      <w:r w:rsidRPr="00822267">
        <w:rPr>
          <w:rFonts w:ascii="Verdana" w:hAnsi="Verdana"/>
          <w:b/>
        </w:rPr>
        <w:t>Anmerkungen</w:t>
      </w:r>
    </w:p>
    <w:p w:rsidR="00822267" w:rsidRDefault="00822267">
      <w:pPr>
        <w:rPr>
          <w:rFonts w:ascii="Verdana" w:hAnsi="Verdana"/>
          <w:color w:val="FF0000"/>
          <w:sz w:val="16"/>
          <w:szCs w:val="16"/>
        </w:rPr>
      </w:pPr>
    </w:p>
    <w:p w:rsidR="00624D80" w:rsidRPr="00596230" w:rsidRDefault="00660964" w:rsidP="00596230">
      <w:pPr>
        <w:pBdr>
          <w:between w:val="single" w:sz="4" w:space="1" w:color="auto"/>
          <w:bar w:val="single" w:sz="4" w:color="auto"/>
        </w:pBdr>
        <w:shd w:val="clear" w:color="auto" w:fill="F7CAAC" w:themeFill="accent2" w:themeFillTint="66"/>
      </w:pPr>
      <w:r w:rsidRPr="00596230">
        <w:rPr>
          <w:rFonts w:ascii="Verdana" w:hAnsi="Verdana"/>
          <w:sz w:val="16"/>
          <w:szCs w:val="16"/>
        </w:rPr>
        <w:t>H225</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Flüssigkeit und Dampf leicht entzündbar.</w:t>
      </w:r>
    </w:p>
    <w:p w:rsidR="00660964" w:rsidRPr="00596230" w:rsidRDefault="00660964" w:rsidP="00596230">
      <w:pPr>
        <w:pBdr>
          <w:between w:val="single" w:sz="4" w:space="1" w:color="auto"/>
          <w:bar w:val="single" w:sz="4" w:color="auto"/>
        </w:pBdr>
        <w:shd w:val="clear" w:color="auto" w:fill="F7CAAC" w:themeFill="accent2" w:themeFillTint="66"/>
      </w:pPr>
      <w:r w:rsidRPr="00596230">
        <w:rPr>
          <w:rFonts w:ascii="Verdana" w:hAnsi="Verdana"/>
          <w:sz w:val="16"/>
          <w:szCs w:val="16"/>
        </w:rPr>
        <w:t>H290</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Kann gegenüber Metallen korrosiv sein.</w:t>
      </w:r>
    </w:p>
    <w:p w:rsidR="00660964" w:rsidRPr="00596230" w:rsidRDefault="00660964" w:rsidP="00596230">
      <w:pPr>
        <w:pBdr>
          <w:between w:val="single" w:sz="4" w:space="1" w:color="auto"/>
          <w:bar w:val="single" w:sz="4" w:color="auto"/>
        </w:pBdr>
        <w:shd w:val="clear" w:color="auto" w:fill="F7CAAC" w:themeFill="accent2" w:themeFillTint="66"/>
        <w:rPr>
          <w:rFonts w:ascii="Verdana" w:hAnsi="Verdana"/>
          <w:sz w:val="16"/>
          <w:szCs w:val="16"/>
        </w:rPr>
      </w:pPr>
      <w:r w:rsidRPr="00596230">
        <w:rPr>
          <w:rFonts w:ascii="Verdana" w:hAnsi="Verdana"/>
          <w:sz w:val="16"/>
          <w:szCs w:val="16"/>
        </w:rPr>
        <w:t xml:space="preserve">H302 </w:t>
      </w:r>
      <w:r w:rsidR="00822267" w:rsidRPr="00596230">
        <w:rPr>
          <w:rFonts w:ascii="Verdana" w:hAnsi="Verdana"/>
          <w:sz w:val="16"/>
          <w:szCs w:val="16"/>
        </w:rPr>
        <w:tab/>
      </w:r>
      <w:r w:rsidR="00822267" w:rsidRPr="00596230">
        <w:rPr>
          <w:rFonts w:ascii="Verdana" w:hAnsi="Verdana"/>
          <w:sz w:val="16"/>
          <w:szCs w:val="16"/>
        </w:rPr>
        <w:tab/>
      </w:r>
      <w:r w:rsidRPr="00596230">
        <w:rPr>
          <w:rFonts w:ascii="Verdana" w:hAnsi="Verdana"/>
          <w:sz w:val="16"/>
          <w:szCs w:val="16"/>
          <w:lang w:eastAsia="zh-CN"/>
        </w:rPr>
        <w:t>Gesundheitsschädlich bei Verschlucken.</w:t>
      </w:r>
    </w:p>
    <w:p w:rsidR="00660964" w:rsidRPr="00596230" w:rsidRDefault="00660964" w:rsidP="00596230">
      <w:pPr>
        <w:pBdr>
          <w:between w:val="single" w:sz="4" w:space="1" w:color="auto"/>
          <w:bar w:val="single" w:sz="4" w:color="auto"/>
        </w:pBdr>
        <w:shd w:val="clear" w:color="auto" w:fill="F7CAAC" w:themeFill="accent2" w:themeFillTint="66"/>
        <w:rPr>
          <w:rFonts w:ascii="Verdana" w:hAnsi="Verdana"/>
          <w:sz w:val="16"/>
          <w:szCs w:val="16"/>
        </w:rPr>
      </w:pPr>
      <w:r w:rsidRPr="00596230">
        <w:rPr>
          <w:rFonts w:ascii="Verdana" w:hAnsi="Verdana"/>
          <w:sz w:val="16"/>
          <w:szCs w:val="16"/>
        </w:rPr>
        <w:t>H314</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Verursacht schwere Verätzungen der Haut und schwere Augenschäden.</w:t>
      </w:r>
    </w:p>
    <w:p w:rsidR="00660964" w:rsidRPr="00596230" w:rsidRDefault="00660964" w:rsidP="00596230">
      <w:pPr>
        <w:pBdr>
          <w:between w:val="single" w:sz="4" w:space="1" w:color="auto"/>
          <w:bar w:val="single" w:sz="4" w:color="auto"/>
        </w:pBdr>
        <w:shd w:val="clear" w:color="auto" w:fill="F7CAAC" w:themeFill="accent2" w:themeFillTint="66"/>
        <w:rPr>
          <w:rFonts w:ascii="Verdana" w:hAnsi="Verdana"/>
          <w:sz w:val="16"/>
          <w:szCs w:val="16"/>
        </w:rPr>
      </w:pPr>
      <w:r w:rsidRPr="00596230">
        <w:rPr>
          <w:rFonts w:ascii="Verdana" w:hAnsi="Verdana"/>
          <w:sz w:val="16"/>
          <w:szCs w:val="16"/>
        </w:rPr>
        <w:t>H315</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Verursacht Hautreizungen.</w:t>
      </w:r>
    </w:p>
    <w:p w:rsidR="00660964" w:rsidRPr="00596230" w:rsidRDefault="00660964" w:rsidP="00596230">
      <w:pPr>
        <w:pBdr>
          <w:between w:val="single" w:sz="4" w:space="1" w:color="auto"/>
          <w:bar w:val="single" w:sz="4" w:color="auto"/>
        </w:pBdr>
        <w:shd w:val="clear" w:color="auto" w:fill="F7CAAC" w:themeFill="accent2" w:themeFillTint="66"/>
        <w:rPr>
          <w:rFonts w:ascii="Verdana" w:hAnsi="Verdana"/>
          <w:sz w:val="16"/>
          <w:szCs w:val="16"/>
        </w:rPr>
      </w:pPr>
      <w:r w:rsidRPr="00596230">
        <w:rPr>
          <w:rFonts w:ascii="Verdana" w:hAnsi="Verdana"/>
          <w:sz w:val="16"/>
          <w:szCs w:val="16"/>
        </w:rPr>
        <w:t xml:space="preserve">H319 </w:t>
      </w:r>
      <w:r w:rsidR="00822267" w:rsidRPr="00596230">
        <w:rPr>
          <w:rFonts w:ascii="Verdana" w:hAnsi="Verdana"/>
          <w:sz w:val="16"/>
          <w:szCs w:val="16"/>
        </w:rPr>
        <w:tab/>
      </w:r>
      <w:r w:rsidR="00822267" w:rsidRPr="00596230">
        <w:rPr>
          <w:rFonts w:ascii="Verdana" w:hAnsi="Verdana"/>
          <w:sz w:val="16"/>
          <w:szCs w:val="16"/>
        </w:rPr>
        <w:tab/>
      </w:r>
      <w:r w:rsidRPr="00596230">
        <w:rPr>
          <w:rFonts w:ascii="Verdana" w:hAnsi="Verdana"/>
          <w:sz w:val="16"/>
          <w:szCs w:val="16"/>
          <w:lang w:eastAsia="zh-CN"/>
        </w:rPr>
        <w:t>Verursacht schwere Augenreizung.</w:t>
      </w:r>
    </w:p>
    <w:p w:rsidR="00660964" w:rsidRPr="00596230" w:rsidRDefault="00660964" w:rsidP="00596230">
      <w:pPr>
        <w:pBdr>
          <w:between w:val="single" w:sz="4" w:space="1" w:color="auto"/>
          <w:bar w:val="single" w:sz="4" w:color="auto"/>
        </w:pBdr>
        <w:shd w:val="clear" w:color="auto" w:fill="F7CAAC" w:themeFill="accent2" w:themeFillTint="66"/>
      </w:pPr>
      <w:r w:rsidRPr="00596230">
        <w:rPr>
          <w:rFonts w:ascii="Verdana" w:hAnsi="Verdana"/>
          <w:sz w:val="16"/>
          <w:szCs w:val="16"/>
        </w:rPr>
        <w:t>H335</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Kann die Atemwege reizen.</w:t>
      </w:r>
    </w:p>
    <w:p w:rsidR="00660964" w:rsidRPr="00596230" w:rsidRDefault="00660964" w:rsidP="00596230">
      <w:pPr>
        <w:pBdr>
          <w:between w:val="single" w:sz="4" w:space="1" w:color="auto"/>
          <w:bar w:val="single" w:sz="4" w:color="auto"/>
        </w:pBdr>
        <w:shd w:val="clear" w:color="auto" w:fill="F7CAAC" w:themeFill="accent2" w:themeFillTint="66"/>
      </w:pPr>
      <w:r w:rsidRPr="00596230">
        <w:rPr>
          <w:rFonts w:ascii="Verdana" w:hAnsi="Verdana"/>
          <w:sz w:val="16"/>
          <w:szCs w:val="16"/>
        </w:rPr>
        <w:t>H411</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Giftig für Wasserorganismen, mit langfristiger Wirkung.</w:t>
      </w:r>
    </w:p>
    <w:p w:rsidR="003E34EF" w:rsidRPr="00596230" w:rsidRDefault="003E34EF" w:rsidP="00596230">
      <w:pPr>
        <w:pBdr>
          <w:between w:val="single" w:sz="4" w:space="1" w:color="auto"/>
          <w:bar w:val="single" w:sz="4" w:color="auto"/>
        </w:pBdr>
        <w:rPr>
          <w:rFonts w:ascii="Verdana" w:hAnsi="Verdana"/>
          <w:b/>
        </w:rPr>
      </w:pP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P210</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 xml:space="preserve">Von Hitze, heißen Oberflächen, Funken, offenen Flammen fernhalten. </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P233</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Behälter dicht verschlossen halten.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 xml:space="preserve">P261 </w:t>
      </w:r>
      <w:r w:rsidR="00822267" w:rsidRPr="00596230">
        <w:rPr>
          <w:rFonts w:ascii="Verdana" w:hAnsi="Verdana"/>
          <w:sz w:val="16"/>
          <w:szCs w:val="16"/>
        </w:rPr>
        <w:tab/>
      </w:r>
      <w:r w:rsidR="00822267" w:rsidRPr="00596230">
        <w:rPr>
          <w:rFonts w:ascii="Verdana" w:hAnsi="Verdana"/>
          <w:sz w:val="16"/>
          <w:szCs w:val="16"/>
        </w:rPr>
        <w:tab/>
      </w:r>
      <w:r w:rsidRPr="00596230">
        <w:rPr>
          <w:rFonts w:ascii="Verdana" w:hAnsi="Verdana"/>
          <w:sz w:val="16"/>
          <w:szCs w:val="16"/>
          <w:lang w:eastAsia="zh-CN"/>
        </w:rPr>
        <w:t>Einatmen von Staub/Rauch/Gas/Nebel/Dampf/Aerosol vermeiden.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P273</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Freisetzung in die Umwelt vermeiden.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 xml:space="preserve">P280 </w:t>
      </w:r>
      <w:r w:rsidR="00822267" w:rsidRPr="00596230">
        <w:rPr>
          <w:rFonts w:ascii="Verdana" w:hAnsi="Verdana"/>
          <w:sz w:val="16"/>
          <w:szCs w:val="16"/>
        </w:rPr>
        <w:tab/>
      </w:r>
      <w:r w:rsidR="00822267" w:rsidRPr="00596230">
        <w:rPr>
          <w:rFonts w:ascii="Verdana" w:hAnsi="Verdana"/>
          <w:sz w:val="16"/>
          <w:szCs w:val="16"/>
        </w:rPr>
        <w:tab/>
      </w:r>
      <w:r w:rsidRPr="00596230">
        <w:rPr>
          <w:rFonts w:ascii="Verdana" w:hAnsi="Verdana"/>
          <w:sz w:val="16"/>
          <w:szCs w:val="16"/>
          <w:lang w:eastAsia="zh-CN"/>
        </w:rPr>
        <w:t>Schutzhandschuhe/Schutzkle</w:t>
      </w:r>
      <w:r w:rsidR="00596230">
        <w:rPr>
          <w:rFonts w:ascii="Verdana" w:hAnsi="Verdana"/>
          <w:sz w:val="16"/>
          <w:szCs w:val="16"/>
          <w:lang w:eastAsia="zh-CN"/>
        </w:rPr>
        <w:t>idung/Augenschutz</w:t>
      </w:r>
      <w:r w:rsidRPr="00596230">
        <w:rPr>
          <w:rFonts w:ascii="Verdana" w:hAnsi="Verdana"/>
          <w:sz w:val="16"/>
          <w:szCs w:val="16"/>
          <w:lang w:eastAsia="zh-CN"/>
        </w:rPr>
        <w:t xml:space="preserve"> tragen.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P301+330+331</w:t>
      </w:r>
      <w:r w:rsidR="00822267" w:rsidRPr="00596230">
        <w:rPr>
          <w:rFonts w:ascii="Verdana" w:hAnsi="Verdana"/>
          <w:sz w:val="16"/>
          <w:szCs w:val="16"/>
        </w:rPr>
        <w:tab/>
      </w:r>
      <w:r w:rsidRPr="00596230">
        <w:rPr>
          <w:rFonts w:ascii="Verdana" w:hAnsi="Verdana"/>
          <w:sz w:val="16"/>
          <w:szCs w:val="16"/>
          <w:lang w:eastAsia="zh-CN"/>
        </w:rPr>
        <w:t>Bei Verschlucken: Mund ausspülen. Kein Erbrechen herbeiführen.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P302+352</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Pr="00596230">
        <w:rPr>
          <w:rFonts w:ascii="Verdana" w:hAnsi="Verdana"/>
          <w:sz w:val="16"/>
          <w:szCs w:val="16"/>
          <w:lang w:eastAsia="zh-CN"/>
        </w:rPr>
        <w:t>Bei Berührung</w:t>
      </w:r>
      <w:r w:rsidR="00596230">
        <w:rPr>
          <w:rFonts w:ascii="Verdana" w:hAnsi="Verdana"/>
          <w:sz w:val="16"/>
          <w:szCs w:val="16"/>
          <w:lang w:eastAsia="zh-CN"/>
        </w:rPr>
        <w:t xml:space="preserve"> mit der Haut: Mit viel Wasser und Seife</w:t>
      </w:r>
      <w:r w:rsidRPr="00596230">
        <w:rPr>
          <w:rFonts w:ascii="Verdana" w:hAnsi="Verdana"/>
          <w:sz w:val="16"/>
          <w:szCs w:val="16"/>
          <w:lang w:eastAsia="zh-CN"/>
        </w:rPr>
        <w:t xml:space="preserve"> waschen.</w:t>
      </w:r>
      <w:r w:rsidRPr="00596230">
        <w:rPr>
          <w:rFonts w:ascii="Verdana" w:hAnsi="Verdana"/>
          <w:sz w:val="16"/>
          <w:szCs w:val="16"/>
        </w:rPr>
        <w:t xml:space="preserve"> </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P305+351+338</w:t>
      </w:r>
      <w:r w:rsidRPr="00596230">
        <w:rPr>
          <w:rFonts w:ascii="Verdana" w:hAnsi="Verdana"/>
          <w:sz w:val="16"/>
          <w:szCs w:val="16"/>
          <w:lang w:eastAsia="zh-CN"/>
        </w:rPr>
        <w:t xml:space="preserve"> </w:t>
      </w:r>
      <w:r w:rsidR="00822267" w:rsidRPr="00596230">
        <w:rPr>
          <w:rFonts w:ascii="Verdana" w:hAnsi="Verdana"/>
          <w:sz w:val="16"/>
          <w:szCs w:val="16"/>
          <w:lang w:eastAsia="zh-CN"/>
        </w:rPr>
        <w:tab/>
      </w:r>
      <w:r w:rsidRPr="00596230">
        <w:rPr>
          <w:rFonts w:ascii="Verdana" w:hAnsi="Verdana"/>
          <w:sz w:val="16"/>
          <w:szCs w:val="16"/>
          <w:lang w:eastAsia="zh-CN"/>
        </w:rPr>
        <w:t xml:space="preserve">Bei Berührung mit den Augen: Einige Minuten lang vorsichtig mit Wasser ausspülen. Eventuell. vorhandene </w:t>
      </w:r>
      <w:r w:rsidR="00822267" w:rsidRPr="00596230">
        <w:rPr>
          <w:rFonts w:ascii="Verdana" w:hAnsi="Verdana"/>
          <w:sz w:val="16"/>
          <w:szCs w:val="16"/>
          <w:lang w:eastAsia="zh-CN"/>
        </w:rPr>
        <w:tab/>
      </w:r>
      <w:r w:rsidR="00822267" w:rsidRPr="00596230">
        <w:rPr>
          <w:rFonts w:ascii="Verdana" w:hAnsi="Verdana"/>
          <w:sz w:val="16"/>
          <w:szCs w:val="16"/>
          <w:lang w:eastAsia="zh-CN"/>
        </w:rPr>
        <w:tab/>
      </w:r>
      <w:r w:rsidRPr="00596230">
        <w:rPr>
          <w:rFonts w:ascii="Verdana" w:hAnsi="Verdana"/>
          <w:sz w:val="16"/>
          <w:szCs w:val="16"/>
          <w:lang w:eastAsia="zh-CN"/>
        </w:rPr>
        <w:t>Kontaktlinsen nach Möglichkeit entfernen. Weiter ausspülen.</w:t>
      </w:r>
      <w:r w:rsidRPr="00596230">
        <w:rPr>
          <w:rFonts w:ascii="Verdana" w:hAnsi="Verdana"/>
          <w:sz w:val="16"/>
          <w:szCs w:val="16"/>
        </w:rPr>
        <w:t xml:space="preserve"> </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P309+310</w:t>
      </w:r>
      <w:r w:rsidR="00822267" w:rsidRPr="00596230">
        <w:rPr>
          <w:rFonts w:ascii="Verdana" w:hAnsi="Verdana" w:cs="Arial"/>
          <w:sz w:val="16"/>
          <w:szCs w:val="16"/>
        </w:rPr>
        <w:t xml:space="preserve"> </w:t>
      </w:r>
      <w:r w:rsidR="00822267" w:rsidRPr="00596230">
        <w:rPr>
          <w:rFonts w:ascii="Verdana" w:hAnsi="Verdana" w:cs="Arial"/>
          <w:sz w:val="16"/>
          <w:szCs w:val="16"/>
        </w:rPr>
        <w:tab/>
        <w:t>Bei Exposition oder Unwohlsein: Sofort Giftinformationszentrum oder Arzt anrufen.</w:t>
      </w:r>
    </w:p>
    <w:p w:rsidR="00660964" w:rsidRDefault="00660964" w:rsidP="00596230">
      <w:pPr>
        <w:pBdr>
          <w:between w:val="single" w:sz="4" w:space="1" w:color="auto"/>
          <w:bar w:val="single" w:sz="4" w:color="auto"/>
        </w:pBdr>
        <w:shd w:val="clear" w:color="auto" w:fill="BDD6EE" w:themeFill="accent1" w:themeFillTint="66"/>
        <w:rPr>
          <w:rFonts w:ascii="Verdana" w:hAnsi="Verdana"/>
          <w:sz w:val="16"/>
          <w:szCs w:val="16"/>
          <w:lang w:eastAsia="zh-CN"/>
        </w:rPr>
      </w:pPr>
      <w:r w:rsidRPr="00596230">
        <w:rPr>
          <w:rFonts w:ascii="Verdana" w:hAnsi="Verdana"/>
          <w:sz w:val="16"/>
          <w:szCs w:val="16"/>
        </w:rPr>
        <w:t>P391</w:t>
      </w:r>
      <w:r w:rsidR="00822267" w:rsidRPr="00596230">
        <w:rPr>
          <w:rFonts w:ascii="Verdana" w:hAnsi="Verdana"/>
          <w:sz w:val="16"/>
          <w:szCs w:val="16"/>
          <w:lang w:eastAsia="zh-CN"/>
        </w:rPr>
        <w:t xml:space="preserve"> </w:t>
      </w:r>
      <w:r w:rsidR="00822267" w:rsidRPr="00596230">
        <w:rPr>
          <w:rFonts w:ascii="Verdana" w:hAnsi="Verdana"/>
          <w:sz w:val="16"/>
          <w:szCs w:val="16"/>
          <w:lang w:eastAsia="zh-CN"/>
        </w:rPr>
        <w:tab/>
      </w:r>
      <w:r w:rsidR="00822267" w:rsidRPr="00596230">
        <w:rPr>
          <w:rFonts w:ascii="Verdana" w:hAnsi="Verdana"/>
          <w:sz w:val="16"/>
          <w:szCs w:val="16"/>
          <w:lang w:eastAsia="zh-CN"/>
        </w:rPr>
        <w:tab/>
        <w:t>Ausgetretene Mengen auffangen.</w:t>
      </w:r>
    </w:p>
    <w:p w:rsidR="00596230" w:rsidRPr="00596230" w:rsidRDefault="00596230"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P403+233</w:t>
      </w:r>
      <w:r w:rsidRPr="00596230">
        <w:rPr>
          <w:rFonts w:ascii="Verdana" w:hAnsi="Verdana"/>
          <w:sz w:val="16"/>
          <w:szCs w:val="16"/>
          <w:lang w:eastAsia="zh-CN"/>
        </w:rPr>
        <w:t xml:space="preserve"> </w:t>
      </w:r>
      <w:r w:rsidRPr="00596230">
        <w:rPr>
          <w:rFonts w:ascii="Verdana" w:hAnsi="Verdana"/>
          <w:sz w:val="16"/>
          <w:szCs w:val="16"/>
          <w:lang w:eastAsia="zh-CN"/>
        </w:rPr>
        <w:tab/>
        <w:t>An einem gut belüfteten Ort aufbewahren. Behälter dicht verschlossen halten.</w:t>
      </w:r>
    </w:p>
    <w:p w:rsidR="00660964" w:rsidRPr="00596230" w:rsidRDefault="00660964" w:rsidP="00596230">
      <w:pPr>
        <w:pBdr>
          <w:between w:val="single" w:sz="4" w:space="1" w:color="auto"/>
          <w:bar w:val="single" w:sz="4" w:color="auto"/>
        </w:pBdr>
        <w:shd w:val="clear" w:color="auto" w:fill="BDD6EE" w:themeFill="accent1" w:themeFillTint="66"/>
        <w:rPr>
          <w:rFonts w:ascii="Verdana" w:hAnsi="Verdana"/>
          <w:sz w:val="16"/>
          <w:szCs w:val="16"/>
        </w:rPr>
      </w:pPr>
      <w:r w:rsidRPr="00596230">
        <w:rPr>
          <w:rFonts w:ascii="Verdana" w:hAnsi="Verdana"/>
          <w:sz w:val="16"/>
          <w:szCs w:val="16"/>
        </w:rPr>
        <w:t xml:space="preserve">P403+235 </w:t>
      </w:r>
      <w:r w:rsidR="00822267" w:rsidRPr="00596230">
        <w:rPr>
          <w:rFonts w:ascii="Verdana" w:hAnsi="Verdana"/>
          <w:sz w:val="16"/>
          <w:szCs w:val="16"/>
        </w:rPr>
        <w:tab/>
      </w:r>
      <w:r w:rsidR="00822267" w:rsidRPr="00596230">
        <w:rPr>
          <w:rFonts w:ascii="Verdana" w:hAnsi="Verdana"/>
          <w:sz w:val="16"/>
          <w:szCs w:val="16"/>
          <w:lang w:eastAsia="zh-CN"/>
        </w:rPr>
        <w:t>An einem gut belüfteten Ort aufbewahren. Kühl halten.</w:t>
      </w:r>
    </w:p>
    <w:p w:rsidR="00B06E40" w:rsidRDefault="00B06E40">
      <w:pPr>
        <w:rPr>
          <w:rFonts w:ascii="Verdana" w:hAnsi="Verdana"/>
        </w:rPr>
      </w:pPr>
    </w:p>
    <w:p w:rsidR="00B06E40" w:rsidRDefault="00B06E40">
      <w:pPr>
        <w:rPr>
          <w:rFonts w:ascii="Verdana" w:hAnsi="Verdana"/>
        </w:rPr>
      </w:pPr>
    </w:p>
    <w:p w:rsidR="00B06E40" w:rsidRDefault="00B06E40">
      <w:pPr>
        <w:rPr>
          <w:rFonts w:ascii="Verdana" w:hAnsi="Verdana"/>
        </w:rPr>
      </w:pPr>
    </w:p>
    <w:p w:rsidR="00B06E40" w:rsidRDefault="00B06E4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91523F" w:rsidRDefault="0091523F">
      <w:pPr>
        <w:rPr>
          <w:rFonts w:ascii="Arial" w:hAnsi="Arial"/>
          <w:sz w:val="24"/>
        </w:rPr>
      </w:pPr>
    </w:p>
    <w:p w:rsidR="00B21D06" w:rsidRDefault="00B21D06">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91523F" w:rsidRDefault="0091523F">
      <w:pPr>
        <w:rPr>
          <w:rFonts w:ascii="Verdana" w:hAnsi="Verdana"/>
        </w:rPr>
      </w:pPr>
    </w:p>
    <w:p w:rsidR="00B21D06" w:rsidRDefault="00B21D06">
      <w:pPr>
        <w:rPr>
          <w:rFonts w:ascii="Verdana" w:hAnsi="Verdana"/>
        </w:rPr>
      </w:pPr>
    </w:p>
    <w:p w:rsidR="00015609" w:rsidRDefault="00015609">
      <w:pPr>
        <w:rPr>
          <w:rFonts w:ascii="Verdana" w:hAnsi="Verdana"/>
        </w:rPr>
      </w:pPr>
    </w:p>
    <w:p w:rsidR="00B06E40" w:rsidRDefault="00015609">
      <w:pPr>
        <w:rPr>
          <w:rFonts w:ascii="Verdana" w:hAnsi="Verdana"/>
        </w:rPr>
      </w:pPr>
      <w:r>
        <w:rPr>
          <w:rFonts w:ascii="Verdana" w:hAnsi="Verdana"/>
        </w:rPr>
        <w:t>Schulstempel:</w:t>
      </w:r>
    </w:p>
    <w:p w:rsidR="00822267" w:rsidRDefault="00822267">
      <w:pPr>
        <w:rPr>
          <w:rFonts w:ascii="Verdana" w:hAnsi="Verdana"/>
        </w:rPr>
      </w:pPr>
    </w:p>
    <w:p w:rsidR="00822267" w:rsidRDefault="00822267">
      <w:pPr>
        <w:rPr>
          <w:rFonts w:ascii="Verdana" w:hAnsi="Verdana"/>
        </w:rPr>
      </w:pPr>
    </w:p>
    <w:p w:rsidR="00B06E40" w:rsidRDefault="00B06E40">
      <w:pPr>
        <w:rPr>
          <w:rFonts w:ascii="Verdana" w:hAnsi="Verdana"/>
        </w:rPr>
      </w:pPr>
    </w:p>
    <w:p w:rsidR="00B06E40" w:rsidRDefault="00B06E40">
      <w:pPr>
        <w:rPr>
          <w:rFonts w:ascii="Verdana" w:hAnsi="Verdana"/>
        </w:rPr>
      </w:pPr>
    </w:p>
    <w:p w:rsidR="00B06E40" w:rsidRDefault="00B06E40">
      <w:pPr>
        <w:rPr>
          <w:rFonts w:ascii="Verdana" w:hAnsi="Verdana"/>
        </w:rPr>
      </w:pPr>
    </w:p>
    <w:p w:rsidR="00B06E40" w:rsidRDefault="00B06E40">
      <w:pPr>
        <w:rPr>
          <w:rFonts w:ascii="Verdana" w:hAnsi="Verdana"/>
        </w:rPr>
      </w:pPr>
    </w:p>
    <w:p w:rsidR="00B06E40" w:rsidRDefault="00B06E40">
      <w:pPr>
        <w:rPr>
          <w:rFonts w:ascii="Verdana" w:hAnsi="Verdana"/>
        </w:rPr>
      </w:pPr>
    </w:p>
    <w:p w:rsidR="00382839" w:rsidRPr="00822267" w:rsidRDefault="00822267" w:rsidP="00822267">
      <w:pPr>
        <w:jc w:val="both"/>
        <w:rPr>
          <w:rFonts w:ascii="Verdana" w:hAnsi="Verdana"/>
          <w:sz w:val="16"/>
          <w:szCs w:val="16"/>
        </w:rPr>
      </w:pPr>
      <w:r>
        <w:rPr>
          <w:rFonts w:ascii="Verdana" w:hAnsi="Verdana"/>
          <w:sz w:val="16"/>
          <w:szCs w:val="16"/>
        </w:rPr>
        <w:t>© Ulrich Wunderlin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9" w:rsidRDefault="00223389" w:rsidP="00015609">
      <w:r>
        <w:separator/>
      </w:r>
    </w:p>
  </w:endnote>
  <w:endnote w:type="continuationSeparator" w:id="0">
    <w:p w:rsidR="00223389" w:rsidRDefault="00223389"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9" w:rsidRDefault="00223389" w:rsidP="00015609">
      <w:r>
        <w:separator/>
      </w:r>
    </w:p>
  </w:footnote>
  <w:footnote w:type="continuationSeparator" w:id="0">
    <w:p w:rsidR="00223389" w:rsidRDefault="00223389"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9F404C" w:rsidP="00015609">
    <w:pPr>
      <w:pStyle w:val="Kopfzeile"/>
      <w:tabs>
        <w:tab w:val="clear" w:pos="4536"/>
        <w:tab w:val="clear" w:pos="9072"/>
        <w:tab w:val="left" w:pos="8445"/>
      </w:tabs>
    </w:pPr>
    <w:r w:rsidRPr="009F404C">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9F404C">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9F404C">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84F66"/>
    <w:rsid w:val="00094BA1"/>
    <w:rsid w:val="000A1B71"/>
    <w:rsid w:val="000D37C8"/>
    <w:rsid w:val="001005CA"/>
    <w:rsid w:val="00112DC4"/>
    <w:rsid w:val="0013229F"/>
    <w:rsid w:val="00142B91"/>
    <w:rsid w:val="001653C7"/>
    <w:rsid w:val="00173ECE"/>
    <w:rsid w:val="001A6020"/>
    <w:rsid w:val="001C32D5"/>
    <w:rsid w:val="001E1C19"/>
    <w:rsid w:val="001E2122"/>
    <w:rsid w:val="001E53A7"/>
    <w:rsid w:val="00221ED2"/>
    <w:rsid w:val="00223389"/>
    <w:rsid w:val="0024642C"/>
    <w:rsid w:val="0025096F"/>
    <w:rsid w:val="00260D73"/>
    <w:rsid w:val="002E3A90"/>
    <w:rsid w:val="002E3B1E"/>
    <w:rsid w:val="003372CF"/>
    <w:rsid w:val="00341123"/>
    <w:rsid w:val="00363754"/>
    <w:rsid w:val="00366065"/>
    <w:rsid w:val="00382839"/>
    <w:rsid w:val="00397845"/>
    <w:rsid w:val="003A3231"/>
    <w:rsid w:val="003A34F3"/>
    <w:rsid w:val="003A3BDB"/>
    <w:rsid w:val="003C6E9E"/>
    <w:rsid w:val="003D1449"/>
    <w:rsid w:val="003D3386"/>
    <w:rsid w:val="003E34EF"/>
    <w:rsid w:val="0041466B"/>
    <w:rsid w:val="004420D1"/>
    <w:rsid w:val="00443BF4"/>
    <w:rsid w:val="004514FE"/>
    <w:rsid w:val="00456B7F"/>
    <w:rsid w:val="0046211C"/>
    <w:rsid w:val="00467D3E"/>
    <w:rsid w:val="00491344"/>
    <w:rsid w:val="004A0699"/>
    <w:rsid w:val="004B4FF4"/>
    <w:rsid w:val="004F0BA2"/>
    <w:rsid w:val="00523D26"/>
    <w:rsid w:val="005643F9"/>
    <w:rsid w:val="00573EAF"/>
    <w:rsid w:val="00596230"/>
    <w:rsid w:val="005A207F"/>
    <w:rsid w:val="005A4729"/>
    <w:rsid w:val="005A6B6C"/>
    <w:rsid w:val="005E2480"/>
    <w:rsid w:val="006133D7"/>
    <w:rsid w:val="006163A0"/>
    <w:rsid w:val="00624D80"/>
    <w:rsid w:val="006263D1"/>
    <w:rsid w:val="00655BBC"/>
    <w:rsid w:val="00660964"/>
    <w:rsid w:val="006E1B7F"/>
    <w:rsid w:val="006E514C"/>
    <w:rsid w:val="006F371F"/>
    <w:rsid w:val="006F5584"/>
    <w:rsid w:val="0070507A"/>
    <w:rsid w:val="0071582C"/>
    <w:rsid w:val="007423E0"/>
    <w:rsid w:val="00751ABE"/>
    <w:rsid w:val="00757AA2"/>
    <w:rsid w:val="00765A51"/>
    <w:rsid w:val="00765C0E"/>
    <w:rsid w:val="007660EC"/>
    <w:rsid w:val="0078017E"/>
    <w:rsid w:val="007824C5"/>
    <w:rsid w:val="007859D3"/>
    <w:rsid w:val="00794D19"/>
    <w:rsid w:val="00795230"/>
    <w:rsid w:val="007B7972"/>
    <w:rsid w:val="007D2515"/>
    <w:rsid w:val="007D295C"/>
    <w:rsid w:val="007E595D"/>
    <w:rsid w:val="007F3C4A"/>
    <w:rsid w:val="0080352E"/>
    <w:rsid w:val="00806A16"/>
    <w:rsid w:val="00812A15"/>
    <w:rsid w:val="00816966"/>
    <w:rsid w:val="00822267"/>
    <w:rsid w:val="008343F4"/>
    <w:rsid w:val="0085786A"/>
    <w:rsid w:val="00875E4E"/>
    <w:rsid w:val="008830AE"/>
    <w:rsid w:val="008852BD"/>
    <w:rsid w:val="008A135B"/>
    <w:rsid w:val="008A427B"/>
    <w:rsid w:val="008C30B4"/>
    <w:rsid w:val="008C4A27"/>
    <w:rsid w:val="008C595D"/>
    <w:rsid w:val="008C7699"/>
    <w:rsid w:val="008D16D1"/>
    <w:rsid w:val="008F4F72"/>
    <w:rsid w:val="008F7F4E"/>
    <w:rsid w:val="00907BD8"/>
    <w:rsid w:val="009107D8"/>
    <w:rsid w:val="0091523F"/>
    <w:rsid w:val="009253B0"/>
    <w:rsid w:val="00952373"/>
    <w:rsid w:val="009550B8"/>
    <w:rsid w:val="00960901"/>
    <w:rsid w:val="00962356"/>
    <w:rsid w:val="00964841"/>
    <w:rsid w:val="0097293F"/>
    <w:rsid w:val="00993BD6"/>
    <w:rsid w:val="009A3D5D"/>
    <w:rsid w:val="009B4CC7"/>
    <w:rsid w:val="009C7CC5"/>
    <w:rsid w:val="009D57AA"/>
    <w:rsid w:val="009D5943"/>
    <w:rsid w:val="009D6827"/>
    <w:rsid w:val="009F31D4"/>
    <w:rsid w:val="009F404C"/>
    <w:rsid w:val="009F52EC"/>
    <w:rsid w:val="009F6168"/>
    <w:rsid w:val="00A0420A"/>
    <w:rsid w:val="00A1039B"/>
    <w:rsid w:val="00A1642E"/>
    <w:rsid w:val="00A33993"/>
    <w:rsid w:val="00A505D4"/>
    <w:rsid w:val="00A6055C"/>
    <w:rsid w:val="00A70890"/>
    <w:rsid w:val="00A77634"/>
    <w:rsid w:val="00A8046D"/>
    <w:rsid w:val="00A91936"/>
    <w:rsid w:val="00AC37A7"/>
    <w:rsid w:val="00AC541B"/>
    <w:rsid w:val="00AC60B9"/>
    <w:rsid w:val="00AE4E6E"/>
    <w:rsid w:val="00B03BAF"/>
    <w:rsid w:val="00B03E55"/>
    <w:rsid w:val="00B06E40"/>
    <w:rsid w:val="00B1026B"/>
    <w:rsid w:val="00B11E40"/>
    <w:rsid w:val="00B21D06"/>
    <w:rsid w:val="00B61890"/>
    <w:rsid w:val="00B65545"/>
    <w:rsid w:val="00B734A8"/>
    <w:rsid w:val="00B83007"/>
    <w:rsid w:val="00BB270F"/>
    <w:rsid w:val="00C037DB"/>
    <w:rsid w:val="00C62CA7"/>
    <w:rsid w:val="00C676B2"/>
    <w:rsid w:val="00C93395"/>
    <w:rsid w:val="00CB37B4"/>
    <w:rsid w:val="00CC5350"/>
    <w:rsid w:val="00CE030B"/>
    <w:rsid w:val="00CF4E87"/>
    <w:rsid w:val="00D20C5C"/>
    <w:rsid w:val="00D235EF"/>
    <w:rsid w:val="00D27A61"/>
    <w:rsid w:val="00D566D8"/>
    <w:rsid w:val="00D65C9C"/>
    <w:rsid w:val="00DA0844"/>
    <w:rsid w:val="00DB600A"/>
    <w:rsid w:val="00DC32FF"/>
    <w:rsid w:val="00DD3B60"/>
    <w:rsid w:val="00DE7AF4"/>
    <w:rsid w:val="00E036A9"/>
    <w:rsid w:val="00E22334"/>
    <w:rsid w:val="00E23B7A"/>
    <w:rsid w:val="00E541C2"/>
    <w:rsid w:val="00EA5663"/>
    <w:rsid w:val="00EA79C0"/>
    <w:rsid w:val="00EC11B3"/>
    <w:rsid w:val="00EC44CD"/>
    <w:rsid w:val="00EF1DE4"/>
    <w:rsid w:val="00F068ED"/>
    <w:rsid w:val="00F122A5"/>
    <w:rsid w:val="00F30D44"/>
    <w:rsid w:val="00F610E2"/>
    <w:rsid w:val="00F623CE"/>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64CC-184A-4616-B68C-A85293A7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12</cp:revision>
  <cp:lastPrinted>2013-12-03T11:51:00Z</cp:lastPrinted>
  <dcterms:created xsi:type="dcterms:W3CDTF">2015-04-27T11:48:00Z</dcterms:created>
  <dcterms:modified xsi:type="dcterms:W3CDTF">2015-05-22T16:31:00Z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