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1A0D6B"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244C0">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1367E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852BD">
        <w:rPr>
          <w:rFonts w:ascii="Verdana" w:hAnsi="Verdana"/>
          <w:b/>
        </w:rPr>
        <w:t xml:space="preserve">Entzünden von Kerzendampf </w:t>
      </w:r>
      <w:r w:rsidR="002F0052">
        <w:rPr>
          <w:rFonts w:ascii="Verdana" w:hAnsi="Verdana"/>
          <w:b/>
        </w:rPr>
        <w:t>(</w:t>
      </w:r>
      <w:r w:rsidR="008852BD">
        <w:rPr>
          <w:rFonts w:ascii="Verdana" w:hAnsi="Verdana"/>
          <w:b/>
        </w:rPr>
        <w:t>2.7</w:t>
      </w:r>
      <w:r w:rsidR="002F0052">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5A6B6C">
        <w:rPr>
          <w:rFonts w:ascii="Verdana" w:hAnsi="Verdana"/>
          <w:b/>
        </w:rPr>
        <w:t>82</w:t>
      </w:r>
    </w:p>
    <w:p w:rsidR="00397845" w:rsidRDefault="00397845">
      <w:pPr>
        <w:rPr>
          <w:rFonts w:ascii="Arial" w:hAnsi="Arial"/>
          <w:sz w:val="24"/>
        </w:rPr>
      </w:pPr>
    </w:p>
    <w:p w:rsidR="00624D80" w:rsidRDefault="001367EF">
      <w:pPr>
        <w:rPr>
          <w:rFonts w:ascii="Arial" w:hAnsi="Arial"/>
          <w:sz w:val="24"/>
        </w:rPr>
      </w:pPr>
      <w:r w:rsidRPr="001367EF">
        <w:rPr>
          <w:rFonts w:ascii="Arial" w:hAnsi="Arial"/>
          <w:b/>
          <w:noProof/>
          <w:sz w:val="24"/>
          <w:lang w:val="de-CH"/>
        </w:rPr>
        <w:pict>
          <v:shape id="_x0000_s1078" type="#_x0000_t202" style="position:absolute;margin-left:339.65pt;margin-top:10.2pt;width:23.85pt;height:23.05pt;z-index:251661312" o:allowincell="f">
            <v:textbox style="mso-next-textbox:#_x0000_s1078">
              <w:txbxContent>
                <w:p w:rsidR="004A0699" w:rsidRPr="003E34EF" w:rsidRDefault="005A6B6C" w:rsidP="0078017E">
                  <w:pPr>
                    <w:rPr>
                      <w:rFonts w:ascii="Arial" w:hAnsi="Arial"/>
                      <w:sz w:val="24"/>
                      <w:szCs w:val="24"/>
                      <w:lang w:val="de-CH"/>
                    </w:rPr>
                  </w:pPr>
                  <w:r>
                    <w:rPr>
                      <w:rFonts w:ascii="Arial" w:hAnsi="Arial"/>
                      <w:sz w:val="24"/>
                      <w:szCs w:val="24"/>
                      <w:lang w:val="de-CH"/>
                    </w:rPr>
                    <w:t>X</w:t>
                  </w:r>
                </w:p>
              </w:txbxContent>
            </v:textbox>
          </v:shape>
        </w:pict>
      </w:r>
      <w:r w:rsidRPr="001367EF">
        <w:rPr>
          <w:rFonts w:ascii="Arial" w:hAnsi="Arial"/>
          <w:b/>
          <w:noProof/>
          <w:lang w:val="de-CH"/>
        </w:rPr>
        <w:pict>
          <v:shape id="_x0000_s1077" type="#_x0000_t202" style="position:absolute;margin-left:260.8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1367E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5A6B6C"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668"/>
        <w:gridCol w:w="1275"/>
        <w:gridCol w:w="1560"/>
        <w:gridCol w:w="1701"/>
        <w:gridCol w:w="1275"/>
        <w:gridCol w:w="1560"/>
        <w:gridCol w:w="1643"/>
      </w:tblGrid>
      <w:tr w:rsidR="00A1039B" w:rsidTr="009A3D5D">
        <w:trPr>
          <w:cnfStyle w:val="100000000000"/>
          <w:trHeight w:val="397"/>
        </w:trPr>
        <w:tc>
          <w:tcPr>
            <w:cnfStyle w:val="001000000000"/>
            <w:tcW w:w="166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BB270F" w:rsidRPr="00BB270F" w:rsidTr="009A3D5D">
        <w:trPr>
          <w:cnfStyle w:val="000000100000"/>
          <w:trHeight w:val="397"/>
        </w:trPr>
        <w:tc>
          <w:tcPr>
            <w:cnfStyle w:val="001000000000"/>
            <w:tcW w:w="1668" w:type="dxa"/>
          </w:tcPr>
          <w:p w:rsidR="00BB270F" w:rsidRPr="0080429B" w:rsidRDefault="00BB270F" w:rsidP="00BB270F">
            <w:pPr>
              <w:rPr>
                <w:rFonts w:ascii="Verdana" w:hAnsi="Verdana"/>
                <w:b w:val="0"/>
              </w:rPr>
            </w:pPr>
            <w:r w:rsidRPr="0080429B">
              <w:rPr>
                <w:rFonts w:ascii="Verdana" w:hAnsi="Verdana"/>
                <w:b w:val="0"/>
              </w:rPr>
              <w:t>Keine</w:t>
            </w:r>
          </w:p>
        </w:tc>
        <w:tc>
          <w:tcPr>
            <w:tcW w:w="1275" w:type="dxa"/>
          </w:tcPr>
          <w:p w:rsidR="00BB270F" w:rsidRPr="00BB270F" w:rsidRDefault="00BB270F" w:rsidP="003039C6">
            <w:pPr>
              <w:jc w:val="center"/>
              <w:cnfStyle w:val="000000100000"/>
              <w:rPr>
                <w:rFonts w:ascii="Verdana" w:hAnsi="Verdana"/>
                <w:sz w:val="16"/>
                <w:szCs w:val="16"/>
              </w:rPr>
            </w:pPr>
          </w:p>
        </w:tc>
        <w:tc>
          <w:tcPr>
            <w:tcW w:w="1560" w:type="dxa"/>
          </w:tcPr>
          <w:p w:rsidR="00BB270F" w:rsidRPr="00BB270F" w:rsidRDefault="00BB270F" w:rsidP="003039C6">
            <w:pPr>
              <w:jc w:val="center"/>
              <w:cnfStyle w:val="000000100000"/>
              <w:rPr>
                <w:rFonts w:ascii="Verdana" w:hAnsi="Verdana"/>
                <w:sz w:val="16"/>
                <w:szCs w:val="16"/>
              </w:rPr>
            </w:pPr>
          </w:p>
        </w:tc>
        <w:tc>
          <w:tcPr>
            <w:tcW w:w="1701" w:type="dxa"/>
          </w:tcPr>
          <w:p w:rsidR="00BB270F" w:rsidRPr="00BB270F" w:rsidRDefault="00BB270F" w:rsidP="003039C6">
            <w:pPr>
              <w:jc w:val="center"/>
              <w:cnfStyle w:val="000000100000"/>
              <w:rPr>
                <w:rFonts w:ascii="Verdana" w:hAnsi="Verdana"/>
                <w:sz w:val="16"/>
                <w:szCs w:val="16"/>
              </w:rPr>
            </w:pPr>
          </w:p>
        </w:tc>
        <w:tc>
          <w:tcPr>
            <w:tcW w:w="1275" w:type="dxa"/>
          </w:tcPr>
          <w:p w:rsidR="00BB270F" w:rsidRPr="00BB270F" w:rsidRDefault="00BB270F" w:rsidP="003039C6">
            <w:pPr>
              <w:jc w:val="center"/>
              <w:cnfStyle w:val="000000100000"/>
              <w:rPr>
                <w:rFonts w:ascii="Verdana" w:hAnsi="Verdana"/>
                <w:sz w:val="16"/>
                <w:szCs w:val="16"/>
              </w:rPr>
            </w:pPr>
          </w:p>
        </w:tc>
        <w:tc>
          <w:tcPr>
            <w:tcW w:w="1560" w:type="dxa"/>
          </w:tcPr>
          <w:p w:rsidR="00BB270F" w:rsidRPr="00BB270F" w:rsidRDefault="00BB270F" w:rsidP="003039C6">
            <w:pPr>
              <w:jc w:val="center"/>
              <w:cnfStyle w:val="000000100000"/>
              <w:rPr>
                <w:rFonts w:ascii="Verdana" w:hAnsi="Verdana"/>
                <w:sz w:val="16"/>
                <w:szCs w:val="16"/>
              </w:rPr>
            </w:pPr>
          </w:p>
        </w:tc>
        <w:tc>
          <w:tcPr>
            <w:tcW w:w="1643" w:type="dxa"/>
          </w:tcPr>
          <w:p w:rsidR="00BB270F" w:rsidRPr="00BB270F" w:rsidRDefault="00BB270F" w:rsidP="003039C6">
            <w:pPr>
              <w:jc w:val="cente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7660EC" w:rsidTr="006133D7">
        <w:trPr>
          <w:cnfStyle w:val="100000000000"/>
          <w:trHeight w:val="454"/>
        </w:trPr>
        <w:tc>
          <w:tcPr>
            <w:cnfStyle w:val="001000000000"/>
            <w:tcW w:w="10606" w:type="dxa"/>
          </w:tcPr>
          <w:p w:rsidR="007660EC" w:rsidRDefault="008852BD">
            <w:pPr>
              <w:rPr>
                <w:rFonts w:ascii="Verdana" w:hAnsi="Verdana"/>
                <w:b w:val="0"/>
              </w:rPr>
            </w:pPr>
            <w:r>
              <w:rPr>
                <w:rFonts w:ascii="Verdana" w:hAnsi="Verdana"/>
                <w:b w:val="0"/>
              </w:rPr>
              <w:t>Kerze (Stearin, Paraffin oder Bienenwachs)</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7660EC" w:rsidRDefault="007660EC" w:rsidP="00BB270F">
      <w:pPr>
        <w:tabs>
          <w:tab w:val="left" w:pos="0"/>
        </w:tabs>
        <w:jc w:val="both"/>
        <w:rPr>
          <w:rFonts w:ascii="Arial" w:hAnsi="Arial"/>
        </w:rPr>
      </w:pPr>
    </w:p>
    <w:p w:rsidR="008852BD" w:rsidRDefault="008852BD" w:rsidP="008852BD">
      <w:pPr>
        <w:tabs>
          <w:tab w:val="left" w:pos="0"/>
        </w:tabs>
        <w:jc w:val="both"/>
        <w:rPr>
          <w:rFonts w:ascii="Verdana" w:hAnsi="Verdana" w:cs="Shruti"/>
          <w:i/>
          <w:lang w:val="de-CH"/>
        </w:rPr>
      </w:pPr>
      <w:r w:rsidRPr="00151F6E">
        <w:rPr>
          <w:rFonts w:ascii="Verdana" w:hAnsi="Verdana" w:cs="Shruti"/>
          <w:i/>
          <w:lang w:val="de-CH"/>
        </w:rPr>
        <w:t>An einem möglichst windstillen und zugfreien Platz lässt man eine Kerze etwa 10 min brennen, so dass der Wachsteller flüssig geworden ist. Dann wird ein Streichholz entzündet und die Kerze ohne viel Luftbewegung ausgeblasen. Nun kann man den entstehenden Dampf in etwa 10 bis 20 cm Entfernung vom Kerzendocht mit dem brennenden Streichholz wieder entzünden und man sieht die Flamme den Dampf entlang zum Docht springe</w:t>
      </w:r>
      <w:r>
        <w:rPr>
          <w:rFonts w:ascii="Verdana" w:hAnsi="Verdana" w:cs="Shruti"/>
          <w:i/>
          <w:lang w:val="de-CH"/>
        </w:rPr>
        <w:t>n.</w:t>
      </w:r>
    </w:p>
    <w:p w:rsidR="008852BD" w:rsidRPr="00151F6E" w:rsidRDefault="008852BD" w:rsidP="008852BD">
      <w:pPr>
        <w:tabs>
          <w:tab w:val="left" w:pos="0"/>
        </w:tabs>
        <w:jc w:val="both"/>
        <w:rPr>
          <w:rFonts w:ascii="Verdana" w:hAnsi="Verdana" w:cs="Shruti"/>
          <w:i/>
          <w:lang w:val="de-CH"/>
        </w:rPr>
      </w:pPr>
      <w:r>
        <w:rPr>
          <w:rFonts w:ascii="Verdana" w:hAnsi="Verdana" w:cs="Shruti"/>
          <w:i/>
          <w:lang w:val="de-CH"/>
        </w:rPr>
        <w:t>D</w:t>
      </w:r>
      <w:r w:rsidRPr="00151F6E">
        <w:rPr>
          <w:rFonts w:ascii="Verdana" w:hAnsi="Verdana" w:cs="Shruti"/>
          <w:i/>
          <w:lang w:val="de-CH"/>
        </w:rPr>
        <w:t xml:space="preserve">ieses Experiment </w:t>
      </w:r>
      <w:r>
        <w:rPr>
          <w:rFonts w:ascii="Verdana" w:hAnsi="Verdana" w:cs="Shruti"/>
          <w:i/>
          <w:lang w:val="de-CH"/>
        </w:rPr>
        <w:t>wird variiert</w:t>
      </w:r>
      <w:r w:rsidRPr="00151F6E">
        <w:rPr>
          <w:rFonts w:ascii="Verdana" w:hAnsi="Verdana" w:cs="Shruti"/>
          <w:i/>
          <w:lang w:val="de-CH"/>
        </w:rPr>
        <w:t xml:space="preserve">: Man hält mit einer Tiegelzange ein Glasröhrchen unmittelbar über das Dochtende einer brennenden Kerze so, dass das Röhrchen aus der Flamme herausführt. Nun kann man leicht am anderen Ende des Röhrchens eine kleine Flamme entzünden. </w:t>
      </w:r>
    </w:p>
    <w:p w:rsidR="008C7699" w:rsidRDefault="008C7699">
      <w:pPr>
        <w:rPr>
          <w:rFonts w:ascii="Arial" w:hAnsi="Arial"/>
          <w:lang w:val="de-CH"/>
        </w:rPr>
      </w:pPr>
    </w:p>
    <w:p w:rsidR="00B244C0" w:rsidRPr="008A135B" w:rsidRDefault="00B244C0">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7824C5" w:rsidRDefault="008A135B" w:rsidP="008A135B">
      <w:pPr>
        <w:rPr>
          <w:rFonts w:ascii="Verdana" w:hAnsi="Verdana"/>
          <w:i/>
        </w:rPr>
      </w:pPr>
      <w:r>
        <w:rPr>
          <w:rFonts w:ascii="Verdana" w:hAnsi="Verdana"/>
          <w:i/>
        </w:rPr>
        <w:t>Keine</w:t>
      </w:r>
    </w:p>
    <w:p w:rsidR="003E34EF" w:rsidRDefault="003E34EF" w:rsidP="008C7699">
      <w:pPr>
        <w:rPr>
          <w:rFonts w:ascii="Verdana" w:hAnsi="Verdana"/>
          <w:i/>
        </w:rPr>
      </w:pPr>
    </w:p>
    <w:p w:rsidR="00B244C0" w:rsidRPr="003E34EF" w:rsidRDefault="00B244C0"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B1026B" w:rsidRDefault="008852BD">
      <w:pPr>
        <w:rPr>
          <w:rFonts w:ascii="Verdana" w:hAnsi="Verdana"/>
          <w:i/>
        </w:rPr>
      </w:pPr>
      <w:r>
        <w:rPr>
          <w:rFonts w:ascii="Verdana" w:hAnsi="Verdana"/>
          <w:i/>
        </w:rPr>
        <w:t>Kerze weiter verwenden</w:t>
      </w:r>
    </w:p>
    <w:p w:rsidR="003E34EF" w:rsidRPr="003E34EF" w:rsidRDefault="003E34EF">
      <w:pPr>
        <w:rPr>
          <w:rFonts w:ascii="Verdana" w:hAnsi="Verdana"/>
          <w:i/>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7E595D">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7E595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8A135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7E595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2F0052" w:rsidRDefault="002F0052">
            <w:pPr>
              <w:rPr>
                <w:rFonts w:ascii="Verdana" w:hAnsi="Verdana"/>
                <w:b w:val="0"/>
                <w:sz w:val="18"/>
                <w:szCs w:val="18"/>
              </w:rPr>
            </w:pPr>
            <w:r>
              <w:rPr>
                <w:rFonts w:ascii="Verdana" w:hAnsi="Verdana"/>
                <w:b w:val="0"/>
                <w:sz w:val="18"/>
                <w:szCs w:val="18"/>
              </w:rPr>
              <w:t xml:space="preserve">Durch </w:t>
            </w:r>
            <w:r w:rsidR="00AC60B9" w:rsidRPr="002F0052">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7E595D">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8852BD">
      <w:pPr>
        <w:rPr>
          <w:rFonts w:ascii="Verdana" w:hAnsi="Verdana"/>
          <w:i/>
        </w:rPr>
      </w:pPr>
      <w:r>
        <w:rPr>
          <w:rFonts w:ascii="Verdana" w:hAnsi="Verdana"/>
          <w:i/>
          <w:noProof/>
          <w:lang w:val="de-CH"/>
        </w:rPr>
        <w:drawing>
          <wp:anchor distT="0" distB="0" distL="114300" distR="114300" simplePos="0" relativeHeight="251676672" behindDoc="0" locked="0" layoutInCell="1" allowOverlap="1">
            <wp:simplePos x="0" y="0"/>
            <wp:positionH relativeFrom="margin">
              <wp:posOffset>107761</wp:posOffset>
            </wp:positionH>
            <wp:positionV relativeFrom="margin">
              <wp:posOffset>3132967</wp:posOffset>
            </wp:positionV>
            <wp:extent cx="391491" cy="402609"/>
            <wp:effectExtent l="19050" t="0" r="8559"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7" cstate="print"/>
                    <a:srcRect/>
                    <a:stretch>
                      <a:fillRect/>
                    </a:stretch>
                  </pic:blipFill>
                  <pic:spPr bwMode="auto">
                    <a:xfrm>
                      <a:off x="0" y="0"/>
                      <a:ext cx="391491" cy="402609"/>
                    </a:xfrm>
                    <a:prstGeom prst="rect">
                      <a:avLst/>
                    </a:prstGeom>
                    <a:noFill/>
                  </pic:spPr>
                </pic:pic>
              </a:graphicData>
            </a:graphic>
          </wp:anchor>
        </w:drawing>
      </w:r>
      <w:r w:rsidR="003E34EF">
        <w:rPr>
          <w:rFonts w:ascii="Verdana" w:hAnsi="Verdana"/>
          <w:i/>
        </w:rPr>
        <w:t xml:space="preserve"> </w:t>
      </w:r>
    </w:p>
    <w:p w:rsidR="00382839" w:rsidRDefault="00382839">
      <w:pPr>
        <w:rPr>
          <w:rFonts w:ascii="Verdana" w:hAnsi="Verdana"/>
          <w:b/>
        </w:rPr>
      </w:pPr>
    </w:p>
    <w:p w:rsidR="00CE030B" w:rsidRDefault="00CE030B">
      <w:pPr>
        <w:rPr>
          <w:rFonts w:ascii="Verdana" w:hAnsi="Verdana"/>
          <w:b/>
        </w:rPr>
      </w:pPr>
    </w:p>
    <w:p w:rsidR="00CE030B" w:rsidRDefault="00CE030B">
      <w:pPr>
        <w:rPr>
          <w:rFonts w:ascii="Verdana" w:hAnsi="Verdana"/>
          <w:i/>
        </w:rPr>
      </w:pPr>
      <w:r>
        <w:rPr>
          <w:rFonts w:ascii="Verdana" w:hAnsi="Verdana"/>
          <w:i/>
        </w:rPr>
        <w:t xml:space="preserve">Schutzbrille       </w:t>
      </w:r>
      <w:r w:rsidR="007E595D">
        <w:rPr>
          <w:rFonts w:ascii="Verdana" w:hAnsi="Verdana"/>
          <w:i/>
        </w:rPr>
        <w:t xml:space="preserve">  </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9A3D5D" w:rsidRPr="00CE030B" w:rsidRDefault="007E595D">
      <w:pPr>
        <w:rPr>
          <w:rFonts w:ascii="Verdana" w:hAnsi="Verdana"/>
          <w:i/>
        </w:rPr>
      </w:pPr>
      <w:r>
        <w:rPr>
          <w:rFonts w:ascii="Verdana" w:hAnsi="Verdana"/>
          <w:i/>
        </w:rPr>
        <w:t>Keine</w:t>
      </w:r>
      <w:r w:rsidR="00B244C0">
        <w:rPr>
          <w:rFonts w:ascii="Verdana" w:hAnsi="Verdana"/>
          <w:i/>
        </w:rPr>
        <w:t xml:space="preserve"> notwendig;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015609" w:rsidRDefault="00015609">
      <w:pPr>
        <w:rPr>
          <w:rFonts w:ascii="Verdana" w:hAnsi="Verdana"/>
          <w:b/>
        </w:rPr>
      </w:pPr>
    </w:p>
    <w:p w:rsidR="003E34EF" w:rsidRDefault="003E34EF">
      <w:pPr>
        <w:rPr>
          <w:rFonts w:ascii="Verdana" w:hAnsi="Verdana"/>
          <w:b/>
        </w:rPr>
      </w:pPr>
    </w:p>
    <w:p w:rsidR="009A3D5D" w:rsidRDefault="009A3D5D">
      <w:pPr>
        <w:rPr>
          <w:rFonts w:ascii="Verdana" w:hAnsi="Verdana"/>
          <w:b/>
        </w:rPr>
      </w:pPr>
    </w:p>
    <w:p w:rsidR="00B244C0" w:rsidRDefault="00B244C0">
      <w:pPr>
        <w:rPr>
          <w:rFonts w:ascii="Verdana" w:hAnsi="Verdana"/>
          <w:b/>
        </w:rPr>
      </w:pPr>
    </w:p>
    <w:p w:rsidR="00B244C0" w:rsidRDefault="00B244C0">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1A0D6B" w:rsidRDefault="001A0D6B">
      <w:pPr>
        <w:rPr>
          <w:rFonts w:ascii="Verdana" w:hAnsi="Verdana"/>
        </w:rPr>
      </w:pPr>
    </w:p>
    <w:p w:rsidR="001A0D6B" w:rsidRDefault="001A0D6B">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1A0D6B" w:rsidP="001A0D6B">
      <w:pPr>
        <w:jc w:val="both"/>
        <w:rPr>
          <w:rFonts w:ascii="Verdana" w:hAnsi="Verdana"/>
          <w:sz w:val="16"/>
          <w:szCs w:val="16"/>
        </w:rPr>
      </w:pPr>
      <w:r>
        <w:rPr>
          <w:rFonts w:ascii="Verdana" w:hAnsi="Verdana"/>
          <w:sz w:val="16"/>
          <w:szCs w:val="16"/>
        </w:rPr>
        <w:t>© Ulrich Wunderlin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8"/>
      <w:footerReference w:type="default" r:id="rId9"/>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91" w:rsidRDefault="005C4491" w:rsidP="00015609">
      <w:r>
        <w:separator/>
      </w:r>
    </w:p>
  </w:endnote>
  <w:endnote w:type="continuationSeparator" w:id="0">
    <w:p w:rsidR="005C4491" w:rsidRDefault="005C449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91" w:rsidRDefault="005C4491" w:rsidP="00015609">
      <w:r>
        <w:separator/>
      </w:r>
    </w:p>
  </w:footnote>
  <w:footnote w:type="continuationSeparator" w:id="0">
    <w:p w:rsidR="005C4491" w:rsidRDefault="005C449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1367EF" w:rsidP="00015609">
    <w:pPr>
      <w:pStyle w:val="Kopfzeile"/>
      <w:tabs>
        <w:tab w:val="clear" w:pos="4536"/>
        <w:tab w:val="clear" w:pos="9072"/>
        <w:tab w:val="left" w:pos="8445"/>
      </w:tabs>
    </w:pPr>
    <w:r w:rsidRPr="001367E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1367E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1367E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367EF"/>
    <w:rsid w:val="00142B91"/>
    <w:rsid w:val="001653C7"/>
    <w:rsid w:val="00173ECE"/>
    <w:rsid w:val="001A0D6B"/>
    <w:rsid w:val="001A6020"/>
    <w:rsid w:val="001C32D5"/>
    <w:rsid w:val="001E1C19"/>
    <w:rsid w:val="001E2122"/>
    <w:rsid w:val="001E53A7"/>
    <w:rsid w:val="00221ED2"/>
    <w:rsid w:val="0024642C"/>
    <w:rsid w:val="00260D73"/>
    <w:rsid w:val="002968BE"/>
    <w:rsid w:val="002E3A90"/>
    <w:rsid w:val="002E3B1E"/>
    <w:rsid w:val="002F0052"/>
    <w:rsid w:val="003372CF"/>
    <w:rsid w:val="00363754"/>
    <w:rsid w:val="00366065"/>
    <w:rsid w:val="00382839"/>
    <w:rsid w:val="00397845"/>
    <w:rsid w:val="003A3231"/>
    <w:rsid w:val="003A3BDB"/>
    <w:rsid w:val="003C6E9E"/>
    <w:rsid w:val="003D1449"/>
    <w:rsid w:val="003E34EF"/>
    <w:rsid w:val="0041466B"/>
    <w:rsid w:val="004420D1"/>
    <w:rsid w:val="00443BF4"/>
    <w:rsid w:val="00446B9A"/>
    <w:rsid w:val="004514FE"/>
    <w:rsid w:val="00456B7F"/>
    <w:rsid w:val="0046211C"/>
    <w:rsid w:val="00467D3E"/>
    <w:rsid w:val="00491344"/>
    <w:rsid w:val="004A0699"/>
    <w:rsid w:val="004B4FF4"/>
    <w:rsid w:val="00523D26"/>
    <w:rsid w:val="005643F9"/>
    <w:rsid w:val="005A207F"/>
    <w:rsid w:val="005A4729"/>
    <w:rsid w:val="005A6B6C"/>
    <w:rsid w:val="005C4491"/>
    <w:rsid w:val="005E2480"/>
    <w:rsid w:val="006133D7"/>
    <w:rsid w:val="00624D80"/>
    <w:rsid w:val="006263D1"/>
    <w:rsid w:val="00655BBC"/>
    <w:rsid w:val="006701CE"/>
    <w:rsid w:val="006E514C"/>
    <w:rsid w:val="006F371F"/>
    <w:rsid w:val="006F5584"/>
    <w:rsid w:val="0070507A"/>
    <w:rsid w:val="0071582C"/>
    <w:rsid w:val="007423E0"/>
    <w:rsid w:val="00751ABE"/>
    <w:rsid w:val="00753256"/>
    <w:rsid w:val="00765A51"/>
    <w:rsid w:val="00765C0E"/>
    <w:rsid w:val="007660EC"/>
    <w:rsid w:val="0078017E"/>
    <w:rsid w:val="007824C5"/>
    <w:rsid w:val="007859D3"/>
    <w:rsid w:val="00794D19"/>
    <w:rsid w:val="00795230"/>
    <w:rsid w:val="007B7972"/>
    <w:rsid w:val="007D2515"/>
    <w:rsid w:val="007D295C"/>
    <w:rsid w:val="007E595D"/>
    <w:rsid w:val="007F3C4A"/>
    <w:rsid w:val="0080352E"/>
    <w:rsid w:val="0080429B"/>
    <w:rsid w:val="00806A16"/>
    <w:rsid w:val="00812A15"/>
    <w:rsid w:val="00816966"/>
    <w:rsid w:val="008343F4"/>
    <w:rsid w:val="0085786A"/>
    <w:rsid w:val="00875E4E"/>
    <w:rsid w:val="008830AE"/>
    <w:rsid w:val="008852BD"/>
    <w:rsid w:val="008A135B"/>
    <w:rsid w:val="008A427B"/>
    <w:rsid w:val="008C4A27"/>
    <w:rsid w:val="008C595D"/>
    <w:rsid w:val="008C7699"/>
    <w:rsid w:val="008D16D1"/>
    <w:rsid w:val="008F4F72"/>
    <w:rsid w:val="008F7F4E"/>
    <w:rsid w:val="00907BD8"/>
    <w:rsid w:val="009107D8"/>
    <w:rsid w:val="009253B0"/>
    <w:rsid w:val="009550B8"/>
    <w:rsid w:val="00962356"/>
    <w:rsid w:val="00964841"/>
    <w:rsid w:val="0097293F"/>
    <w:rsid w:val="00993BD6"/>
    <w:rsid w:val="009A3D5D"/>
    <w:rsid w:val="009B4CC7"/>
    <w:rsid w:val="009C7CC5"/>
    <w:rsid w:val="009D57AA"/>
    <w:rsid w:val="009D5943"/>
    <w:rsid w:val="009D6827"/>
    <w:rsid w:val="009F31D4"/>
    <w:rsid w:val="009F52EC"/>
    <w:rsid w:val="00A0420A"/>
    <w:rsid w:val="00A1039B"/>
    <w:rsid w:val="00A1642E"/>
    <w:rsid w:val="00A33993"/>
    <w:rsid w:val="00A505D4"/>
    <w:rsid w:val="00A6055C"/>
    <w:rsid w:val="00A70890"/>
    <w:rsid w:val="00A77634"/>
    <w:rsid w:val="00A8046D"/>
    <w:rsid w:val="00A91936"/>
    <w:rsid w:val="00AC37A7"/>
    <w:rsid w:val="00AC541B"/>
    <w:rsid w:val="00AC60B9"/>
    <w:rsid w:val="00AE4E6E"/>
    <w:rsid w:val="00B03BAF"/>
    <w:rsid w:val="00B03E55"/>
    <w:rsid w:val="00B1026B"/>
    <w:rsid w:val="00B11E40"/>
    <w:rsid w:val="00B244C0"/>
    <w:rsid w:val="00B61890"/>
    <w:rsid w:val="00B65545"/>
    <w:rsid w:val="00B83007"/>
    <w:rsid w:val="00BB270F"/>
    <w:rsid w:val="00C037DB"/>
    <w:rsid w:val="00C676B2"/>
    <w:rsid w:val="00C93395"/>
    <w:rsid w:val="00CB37B4"/>
    <w:rsid w:val="00CC5350"/>
    <w:rsid w:val="00CE030B"/>
    <w:rsid w:val="00CF4E87"/>
    <w:rsid w:val="00D20C5C"/>
    <w:rsid w:val="00D235EF"/>
    <w:rsid w:val="00D25373"/>
    <w:rsid w:val="00D27A61"/>
    <w:rsid w:val="00D566D8"/>
    <w:rsid w:val="00D57F2A"/>
    <w:rsid w:val="00D65C9C"/>
    <w:rsid w:val="00DA0844"/>
    <w:rsid w:val="00DB0609"/>
    <w:rsid w:val="00DC32FF"/>
    <w:rsid w:val="00DD3B60"/>
    <w:rsid w:val="00DE7AF4"/>
    <w:rsid w:val="00E036A9"/>
    <w:rsid w:val="00E22334"/>
    <w:rsid w:val="00E23B7A"/>
    <w:rsid w:val="00E541C2"/>
    <w:rsid w:val="00EA5663"/>
    <w:rsid w:val="00EA79C0"/>
    <w:rsid w:val="00EC11B3"/>
    <w:rsid w:val="00F068ED"/>
    <w:rsid w:val="00F122A5"/>
    <w:rsid w:val="00F30D44"/>
    <w:rsid w:val="00F610E2"/>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09EA-9F4C-4413-A8B4-4A68EC1E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8</cp:revision>
  <cp:lastPrinted>2013-12-03T11:51:00Z</cp:lastPrinted>
  <dcterms:created xsi:type="dcterms:W3CDTF">2015-04-27T11:18:00Z</dcterms:created>
  <dcterms:modified xsi:type="dcterms:W3CDTF">2015-05-20T14:40:00Z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