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8D0CCE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9A5F0E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A12A60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C676B2">
        <w:rPr>
          <w:rFonts w:ascii="Verdana" w:hAnsi="Verdana"/>
          <w:b/>
        </w:rPr>
        <w:tab/>
        <w:t>8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5A6B6C">
        <w:rPr>
          <w:rFonts w:ascii="Verdana" w:hAnsi="Verdana"/>
          <w:b/>
        </w:rPr>
        <w:t>Mischen von Wachs und Öl</w:t>
      </w:r>
      <w:r w:rsidR="009F31D4">
        <w:rPr>
          <w:rFonts w:ascii="Verdana" w:hAnsi="Verdana"/>
          <w:b/>
        </w:rPr>
        <w:t xml:space="preserve"> </w:t>
      </w:r>
      <w:r w:rsidR="00991438">
        <w:rPr>
          <w:rFonts w:ascii="Verdana" w:hAnsi="Verdana"/>
          <w:b/>
        </w:rPr>
        <w:t>(</w:t>
      </w:r>
      <w:r w:rsidR="009F31D4">
        <w:rPr>
          <w:rFonts w:ascii="Verdana" w:hAnsi="Verdana"/>
          <w:b/>
        </w:rPr>
        <w:t>2.6</w:t>
      </w:r>
      <w:r w:rsidR="00991438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5A6B6C">
        <w:rPr>
          <w:rFonts w:ascii="Verdana" w:hAnsi="Verdana"/>
          <w:b/>
        </w:rPr>
        <w:t>82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A12A60">
      <w:pPr>
        <w:rPr>
          <w:rFonts w:ascii="Arial" w:hAnsi="Arial"/>
          <w:sz w:val="24"/>
        </w:rPr>
      </w:pPr>
      <w:r w:rsidRPr="00A12A60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3E34EF" w:rsidRDefault="005A6B6C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A12A60">
        <w:rPr>
          <w:rFonts w:ascii="Arial" w:hAnsi="Arial"/>
          <w:b/>
          <w:noProof/>
          <w:lang w:val="de-CH"/>
        </w:rPr>
        <w:pict>
          <v:shape id="_x0000_s1077" type="#_x0000_t202" style="position:absolute;margin-left:258.75pt;margin-top:10.2pt;width:23.85pt;height:23.05pt;z-index:251660288" o:allowincell="f">
            <v:textbox style="mso-next-textbox:#_x0000_s1077">
              <w:txbxContent>
                <w:p w:rsidR="004A0699" w:rsidRPr="003E34EF" w:rsidRDefault="003E34E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A12A60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3E34EF" w:rsidRDefault="005A6B6C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1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668"/>
        <w:gridCol w:w="1275"/>
        <w:gridCol w:w="1560"/>
        <w:gridCol w:w="1701"/>
        <w:gridCol w:w="1275"/>
        <w:gridCol w:w="1560"/>
        <w:gridCol w:w="1643"/>
      </w:tblGrid>
      <w:tr w:rsidR="00A1039B" w:rsidTr="009A3D5D">
        <w:trPr>
          <w:cnfStyle w:val="100000000000"/>
          <w:trHeight w:val="397"/>
        </w:trPr>
        <w:tc>
          <w:tcPr>
            <w:cnfStyle w:val="001000000000"/>
            <w:tcW w:w="1668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5" w:type="dxa"/>
          </w:tcPr>
          <w:p w:rsidR="00A1039B" w:rsidRPr="003E34EF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6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275" w:type="dxa"/>
          </w:tcPr>
          <w:p w:rsidR="00A1039B" w:rsidRPr="003E34EF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3E34EF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56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BB270F" w:rsidRPr="00BB270F" w:rsidTr="009A3D5D">
        <w:trPr>
          <w:cnfStyle w:val="000000100000"/>
          <w:trHeight w:val="397"/>
        </w:trPr>
        <w:tc>
          <w:tcPr>
            <w:cnfStyle w:val="001000000000"/>
            <w:tcW w:w="1668" w:type="dxa"/>
          </w:tcPr>
          <w:p w:rsidR="00BB270F" w:rsidRPr="00E55990" w:rsidRDefault="00BB270F" w:rsidP="00BB270F">
            <w:pPr>
              <w:rPr>
                <w:rFonts w:ascii="Verdana" w:hAnsi="Verdana"/>
                <w:b w:val="0"/>
              </w:rPr>
            </w:pPr>
            <w:r w:rsidRPr="00E55990">
              <w:rPr>
                <w:rFonts w:ascii="Verdana" w:hAnsi="Verdana"/>
                <w:b w:val="0"/>
              </w:rPr>
              <w:t>Keine</w:t>
            </w:r>
          </w:p>
        </w:tc>
        <w:tc>
          <w:tcPr>
            <w:tcW w:w="1275" w:type="dxa"/>
          </w:tcPr>
          <w:p w:rsidR="00BB270F" w:rsidRPr="00BB270F" w:rsidRDefault="00BB270F" w:rsidP="003039C6">
            <w:pPr>
              <w:jc w:val="center"/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270F" w:rsidRPr="00BB270F" w:rsidRDefault="00BB270F" w:rsidP="003039C6">
            <w:pPr>
              <w:jc w:val="center"/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270F" w:rsidRPr="00BB270F" w:rsidRDefault="00BB270F" w:rsidP="003039C6">
            <w:pPr>
              <w:jc w:val="center"/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BB270F" w:rsidRPr="00BB270F" w:rsidRDefault="00BB270F" w:rsidP="003039C6">
            <w:pPr>
              <w:jc w:val="center"/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270F" w:rsidRPr="00BB270F" w:rsidRDefault="00BB270F" w:rsidP="003039C6">
            <w:pPr>
              <w:jc w:val="center"/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</w:tcPr>
          <w:p w:rsidR="00BB270F" w:rsidRPr="00BB270F" w:rsidRDefault="00BB270F" w:rsidP="003039C6">
            <w:pPr>
              <w:jc w:val="center"/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7660EC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7660EC" w:rsidRDefault="007660EC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Speiseöl</w:t>
            </w:r>
            <w:r w:rsidR="008A135B">
              <w:rPr>
                <w:rFonts w:ascii="Verdana" w:hAnsi="Verdana"/>
                <w:b w:val="0"/>
              </w:rPr>
              <w:t>, Butter</w:t>
            </w:r>
          </w:p>
        </w:tc>
      </w:tr>
      <w:tr w:rsidR="005A6B6C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5A6B6C" w:rsidRDefault="005A6B6C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Bienenwachs</w:t>
            </w:r>
          </w:p>
        </w:tc>
      </w:tr>
      <w:tr w:rsidR="005A6B6C" w:rsidTr="006133D7">
        <w:trPr>
          <w:trHeight w:val="454"/>
        </w:trPr>
        <w:tc>
          <w:tcPr>
            <w:cnfStyle w:val="001000000000"/>
            <w:tcW w:w="10606" w:type="dxa"/>
          </w:tcPr>
          <w:p w:rsidR="005A6B6C" w:rsidRDefault="005A6B6C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Pflanzenmaterial (Beinwellwurzeln, </w:t>
            </w:r>
            <w:r w:rsidR="008A135B">
              <w:rPr>
                <w:rFonts w:ascii="Verdana" w:hAnsi="Verdana"/>
                <w:b w:val="0"/>
              </w:rPr>
              <w:t>Lavendelblüten, Rosenblüten)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7660EC" w:rsidRDefault="007660EC" w:rsidP="00BB270F">
      <w:pPr>
        <w:tabs>
          <w:tab w:val="left" w:pos="0"/>
        </w:tabs>
        <w:jc w:val="both"/>
        <w:rPr>
          <w:rFonts w:ascii="Arial" w:hAnsi="Arial"/>
        </w:rPr>
      </w:pPr>
    </w:p>
    <w:p w:rsidR="008A135B" w:rsidRPr="00151F6E" w:rsidRDefault="008A135B" w:rsidP="008A135B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151F6E">
        <w:rPr>
          <w:rFonts w:ascii="Verdana" w:hAnsi="Verdana" w:cs="Shruti"/>
          <w:i/>
          <w:lang w:val="de-CH"/>
        </w:rPr>
        <w:t>Eine Mischung von etwa 20% Bienenwachs und 80% Sonnenblumenöl, in das man vor einer Woche fein geraffelte Beinwellwurzeln eingelegt und den Ansatz vor dem Mischen filtriert hat, werden zusa</w:t>
      </w:r>
      <w:r w:rsidRPr="00151F6E">
        <w:rPr>
          <w:rFonts w:ascii="Verdana" w:hAnsi="Verdana" w:cs="Shruti"/>
          <w:i/>
          <w:lang w:val="de-CH"/>
        </w:rPr>
        <w:t>m</w:t>
      </w:r>
      <w:r w:rsidRPr="00151F6E">
        <w:rPr>
          <w:rFonts w:ascii="Verdana" w:hAnsi="Verdana" w:cs="Shruti"/>
          <w:i/>
          <w:lang w:val="de-CH"/>
        </w:rPr>
        <w:t>men geschmolzen und dann erkalten lassen. Man kann auch Lavendelblüten oder die Blütenblätter e</w:t>
      </w:r>
      <w:r w:rsidRPr="00151F6E">
        <w:rPr>
          <w:rFonts w:ascii="Verdana" w:hAnsi="Verdana" w:cs="Shruti"/>
          <w:i/>
          <w:lang w:val="de-CH"/>
        </w:rPr>
        <w:t>i</w:t>
      </w:r>
      <w:r w:rsidRPr="00151F6E">
        <w:rPr>
          <w:rFonts w:ascii="Verdana" w:hAnsi="Verdana" w:cs="Shruti"/>
          <w:i/>
          <w:lang w:val="de-CH"/>
        </w:rPr>
        <w:t>ner Rose in das zu verwendende Öl einlegen, oder Rosenblüten in Butter einlegen (sog. Enfleurage) und dann Butter und Wachs im selben Verhältnis zusammen schmelzen.</w:t>
      </w:r>
    </w:p>
    <w:p w:rsidR="008C7699" w:rsidRDefault="008C7699">
      <w:pPr>
        <w:rPr>
          <w:rFonts w:ascii="Arial" w:hAnsi="Arial"/>
          <w:lang w:val="de-CH"/>
        </w:rPr>
      </w:pPr>
    </w:p>
    <w:p w:rsidR="009A5F0E" w:rsidRPr="008A135B" w:rsidRDefault="009A5F0E">
      <w:pPr>
        <w:rPr>
          <w:rFonts w:ascii="Arial" w:hAnsi="Arial"/>
          <w:lang w:val="de-CH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7824C5" w:rsidRDefault="008A135B" w:rsidP="008A135B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3E34EF" w:rsidRDefault="003E34EF" w:rsidP="008C7699">
      <w:pPr>
        <w:rPr>
          <w:rFonts w:ascii="Verdana" w:hAnsi="Verdana"/>
          <w:i/>
        </w:rPr>
      </w:pPr>
    </w:p>
    <w:p w:rsidR="009A5F0E" w:rsidRPr="003E34EF" w:rsidRDefault="009A5F0E" w:rsidP="008C7699">
      <w:pPr>
        <w:rPr>
          <w:rFonts w:ascii="Verdana" w:hAnsi="Verdana"/>
          <w:i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3E34EF" w:rsidRDefault="003E34EF">
      <w:pPr>
        <w:rPr>
          <w:rFonts w:ascii="Arial" w:hAnsi="Arial"/>
        </w:rPr>
      </w:pPr>
    </w:p>
    <w:p w:rsidR="00B1026B" w:rsidRDefault="008A135B">
      <w:pPr>
        <w:rPr>
          <w:rFonts w:ascii="Verdana" w:hAnsi="Verdana"/>
          <w:i/>
        </w:rPr>
      </w:pPr>
      <w:r>
        <w:rPr>
          <w:rFonts w:ascii="Verdana" w:hAnsi="Verdana"/>
          <w:i/>
        </w:rPr>
        <w:t>Über den Hausmüll</w:t>
      </w:r>
    </w:p>
    <w:p w:rsidR="003E34EF" w:rsidRPr="003E34EF" w:rsidRDefault="003E34EF">
      <w:pPr>
        <w:rPr>
          <w:rFonts w:ascii="Verdana" w:hAnsi="Verdana"/>
          <w:i/>
        </w:rPr>
      </w:pPr>
    </w:p>
    <w:p w:rsidR="007E595D" w:rsidRDefault="007E595D">
      <w:pPr>
        <w:rPr>
          <w:rFonts w:ascii="Verdana" w:hAnsi="Verdana"/>
          <w:b/>
        </w:rPr>
      </w:pPr>
    </w:p>
    <w:p w:rsidR="007E595D" w:rsidRDefault="007E595D">
      <w:pPr>
        <w:rPr>
          <w:rFonts w:ascii="Verdana" w:hAnsi="Verdana"/>
          <w:b/>
        </w:rPr>
      </w:pPr>
    </w:p>
    <w:p w:rsidR="007E595D" w:rsidRDefault="007E595D">
      <w:pPr>
        <w:rPr>
          <w:rFonts w:ascii="Verdana" w:hAnsi="Verdana"/>
          <w:b/>
        </w:rPr>
      </w:pPr>
    </w:p>
    <w:p w:rsidR="007E595D" w:rsidRDefault="007E595D">
      <w:pPr>
        <w:rPr>
          <w:rFonts w:ascii="Verdana" w:hAnsi="Verdana"/>
          <w:b/>
        </w:rPr>
      </w:pPr>
    </w:p>
    <w:p w:rsidR="007E595D" w:rsidRDefault="007E595D">
      <w:pPr>
        <w:rPr>
          <w:rFonts w:ascii="Verdana" w:hAnsi="Verdana"/>
          <w:b/>
        </w:rPr>
      </w:pPr>
    </w:p>
    <w:p w:rsidR="007E595D" w:rsidRDefault="007E595D">
      <w:pPr>
        <w:rPr>
          <w:rFonts w:ascii="Verdana" w:hAnsi="Verdana"/>
          <w:b/>
        </w:rPr>
      </w:pPr>
    </w:p>
    <w:p w:rsidR="007E595D" w:rsidRDefault="007E595D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7E595D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991438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Temperatur beim Schmelzen von Wachs kontrollieren, nicht über die Schmelztemperatur hinaus erhitzen.</w:t>
            </w: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7E595D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8A135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7E595D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991438" w:rsidRDefault="00991438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991438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AC60B9" w:rsidRDefault="007E595D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9A5F0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1352550</wp:posOffset>
            </wp:positionH>
            <wp:positionV relativeFrom="margin">
              <wp:posOffset>3225800</wp:posOffset>
            </wp:positionV>
            <wp:extent cx="400050" cy="40005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123825</wp:posOffset>
            </wp:positionH>
            <wp:positionV relativeFrom="margin">
              <wp:posOffset>3225800</wp:posOffset>
            </wp:positionV>
            <wp:extent cx="400050" cy="40005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Pr="003E34EF" w:rsidRDefault="003E34EF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</w:t>
      </w:r>
    </w:p>
    <w:p w:rsidR="00382839" w:rsidRDefault="00382839">
      <w:pPr>
        <w:rPr>
          <w:rFonts w:ascii="Verdana" w:hAnsi="Verdana"/>
          <w:b/>
        </w:rPr>
      </w:pPr>
    </w:p>
    <w:p w:rsidR="00CE030B" w:rsidRDefault="00CE030B">
      <w:pPr>
        <w:rPr>
          <w:rFonts w:ascii="Verdana" w:hAnsi="Verdana"/>
          <w:b/>
        </w:rPr>
      </w:pPr>
    </w:p>
    <w:p w:rsidR="00CE030B" w:rsidRDefault="00CE030B">
      <w:pPr>
        <w:rPr>
          <w:rFonts w:ascii="Verdana" w:hAnsi="Verdana"/>
          <w:i/>
        </w:rPr>
      </w:pPr>
      <w:r>
        <w:rPr>
          <w:rFonts w:ascii="Verdana" w:hAnsi="Verdana"/>
          <w:i/>
        </w:rPr>
        <w:t>Schutzbrille       Schutzhandschuhe</w:t>
      </w:r>
      <w:r w:rsidR="007E595D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 xml:space="preserve"> </w:t>
      </w:r>
      <w:r w:rsidR="007E595D">
        <w:rPr>
          <w:rFonts w:ascii="Verdana" w:hAnsi="Verdana"/>
          <w:i/>
        </w:rPr>
        <w:t xml:space="preserve">  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9A3D5D" w:rsidRPr="00CE030B" w:rsidRDefault="007E595D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  <w:r w:rsidR="009A5F0E">
        <w:rPr>
          <w:rFonts w:ascii="Verdana" w:hAnsi="Verdana"/>
          <w:i/>
        </w:rPr>
        <w:t xml:space="preserve"> notwendig; Arbeit mit Alltagsmaterialien.</w:t>
      </w:r>
    </w:p>
    <w:p w:rsidR="00A33993" w:rsidRP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  <w:sz w:val="24"/>
        </w:rPr>
      </w:pPr>
    </w:p>
    <w:p w:rsidR="00624D80" w:rsidRPr="00A33993" w:rsidRDefault="00624D80">
      <w:pPr>
        <w:rPr>
          <w:rFonts w:ascii="Arial" w:hAnsi="Arial"/>
        </w:rPr>
      </w:pPr>
    </w:p>
    <w:p w:rsidR="00015609" w:rsidRDefault="00015609">
      <w:pPr>
        <w:rPr>
          <w:rFonts w:ascii="Verdana" w:hAnsi="Verdana"/>
          <w:b/>
        </w:rPr>
      </w:pPr>
    </w:p>
    <w:p w:rsidR="003E34EF" w:rsidRDefault="003E34EF">
      <w:pPr>
        <w:rPr>
          <w:rFonts w:ascii="Verdana" w:hAnsi="Verdana"/>
          <w:b/>
        </w:rPr>
      </w:pPr>
    </w:p>
    <w:p w:rsidR="009A3D5D" w:rsidRDefault="009A3D5D">
      <w:pPr>
        <w:rPr>
          <w:rFonts w:ascii="Verdana" w:hAnsi="Verdana"/>
          <w:b/>
        </w:rPr>
      </w:pPr>
    </w:p>
    <w:p w:rsidR="00624D80" w:rsidRPr="00094BA1" w:rsidRDefault="00624D80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8D0CCE" w:rsidRDefault="008D0CCE">
      <w:pPr>
        <w:rPr>
          <w:rFonts w:ascii="Verdana" w:hAnsi="Verdana"/>
        </w:rPr>
      </w:pPr>
    </w:p>
    <w:p w:rsidR="008D0CCE" w:rsidRDefault="008D0CCE">
      <w:pPr>
        <w:rPr>
          <w:rFonts w:ascii="Verdana" w:hAnsi="Verdana"/>
        </w:rPr>
      </w:pPr>
    </w:p>
    <w:p w:rsidR="00397845" w:rsidRDefault="0039784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82839" w:rsidRPr="00DC32FF" w:rsidRDefault="008D0CCE" w:rsidP="008D0CC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© Ulrich Wunderlin / Atelierschule Zürich / Erstelldatum: 15.05.2015</w:t>
      </w:r>
    </w:p>
    <w:p w:rsidR="0024642C" w:rsidRPr="00B1026B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1026B" w:rsidSect="00015609">
      <w:headerReference w:type="default" r:id="rId9"/>
      <w:footerReference w:type="default" r:id="rId10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A9" w:rsidRDefault="00D62EA9" w:rsidP="00015609">
      <w:r>
        <w:separator/>
      </w:r>
    </w:p>
  </w:endnote>
  <w:endnote w:type="continuationSeparator" w:id="0">
    <w:p w:rsidR="00D62EA9" w:rsidRDefault="00D62EA9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A9" w:rsidRDefault="00D62EA9" w:rsidP="00015609">
      <w:r>
        <w:separator/>
      </w:r>
    </w:p>
  </w:footnote>
  <w:footnote w:type="continuationSeparator" w:id="0">
    <w:p w:rsidR="00D62EA9" w:rsidRDefault="00D62EA9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A12A60" w:rsidP="00015609">
    <w:pPr>
      <w:pStyle w:val="Kopfzeile"/>
      <w:tabs>
        <w:tab w:val="clear" w:pos="4536"/>
        <w:tab w:val="clear" w:pos="9072"/>
        <w:tab w:val="left" w:pos="8445"/>
      </w:tabs>
    </w:pPr>
    <w:r w:rsidRPr="00A12A60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A12A60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A12A60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2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1AC6"/>
    <w:rsid w:val="00015609"/>
    <w:rsid w:val="0001747E"/>
    <w:rsid w:val="00032FD1"/>
    <w:rsid w:val="00051F72"/>
    <w:rsid w:val="00094BA1"/>
    <w:rsid w:val="000D37C8"/>
    <w:rsid w:val="001005CA"/>
    <w:rsid w:val="00112777"/>
    <w:rsid w:val="00112DC4"/>
    <w:rsid w:val="00142B91"/>
    <w:rsid w:val="001653C7"/>
    <w:rsid w:val="00173ECE"/>
    <w:rsid w:val="001A6020"/>
    <w:rsid w:val="001C32D5"/>
    <w:rsid w:val="001E1C19"/>
    <w:rsid w:val="001E2122"/>
    <w:rsid w:val="001E53A7"/>
    <w:rsid w:val="00221ED2"/>
    <w:rsid w:val="0024642C"/>
    <w:rsid w:val="00260D73"/>
    <w:rsid w:val="002E3A90"/>
    <w:rsid w:val="002E3B1E"/>
    <w:rsid w:val="00332AC1"/>
    <w:rsid w:val="003372CF"/>
    <w:rsid w:val="00363754"/>
    <w:rsid w:val="00366065"/>
    <w:rsid w:val="00382839"/>
    <w:rsid w:val="00397845"/>
    <w:rsid w:val="003A3231"/>
    <w:rsid w:val="003A3BDB"/>
    <w:rsid w:val="003C6E9E"/>
    <w:rsid w:val="003D1449"/>
    <w:rsid w:val="003E34EF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A207F"/>
    <w:rsid w:val="005A4729"/>
    <w:rsid w:val="005A6B6C"/>
    <w:rsid w:val="005E2480"/>
    <w:rsid w:val="006133D7"/>
    <w:rsid w:val="00624D80"/>
    <w:rsid w:val="006263D1"/>
    <w:rsid w:val="00655BBC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660EC"/>
    <w:rsid w:val="0078017E"/>
    <w:rsid w:val="007824C5"/>
    <w:rsid w:val="007859D3"/>
    <w:rsid w:val="00794D19"/>
    <w:rsid w:val="00795230"/>
    <w:rsid w:val="007B7972"/>
    <w:rsid w:val="007D2515"/>
    <w:rsid w:val="007D295C"/>
    <w:rsid w:val="007E595D"/>
    <w:rsid w:val="007F3C4A"/>
    <w:rsid w:val="0080352E"/>
    <w:rsid w:val="00806A16"/>
    <w:rsid w:val="00812A15"/>
    <w:rsid w:val="00816966"/>
    <w:rsid w:val="008343F4"/>
    <w:rsid w:val="0085786A"/>
    <w:rsid w:val="00864680"/>
    <w:rsid w:val="00875E4E"/>
    <w:rsid w:val="008830AE"/>
    <w:rsid w:val="008A135B"/>
    <w:rsid w:val="008A427B"/>
    <w:rsid w:val="008C4A27"/>
    <w:rsid w:val="008C595D"/>
    <w:rsid w:val="008C7699"/>
    <w:rsid w:val="008D0CCE"/>
    <w:rsid w:val="008D16D1"/>
    <w:rsid w:val="008F4F72"/>
    <w:rsid w:val="008F7F4E"/>
    <w:rsid w:val="00903E77"/>
    <w:rsid w:val="00907BD8"/>
    <w:rsid w:val="009107D8"/>
    <w:rsid w:val="009253B0"/>
    <w:rsid w:val="009550B8"/>
    <w:rsid w:val="00962356"/>
    <w:rsid w:val="00964841"/>
    <w:rsid w:val="0097293F"/>
    <w:rsid w:val="00991438"/>
    <w:rsid w:val="00993BD6"/>
    <w:rsid w:val="009A3D5D"/>
    <w:rsid w:val="009A5F0E"/>
    <w:rsid w:val="009B4CC7"/>
    <w:rsid w:val="009C7CC5"/>
    <w:rsid w:val="009D57AA"/>
    <w:rsid w:val="009D5943"/>
    <w:rsid w:val="009D6827"/>
    <w:rsid w:val="009F31D4"/>
    <w:rsid w:val="009F52EC"/>
    <w:rsid w:val="00A0420A"/>
    <w:rsid w:val="00A1039B"/>
    <w:rsid w:val="00A12A60"/>
    <w:rsid w:val="00A1642E"/>
    <w:rsid w:val="00A33993"/>
    <w:rsid w:val="00A505D4"/>
    <w:rsid w:val="00A6055C"/>
    <w:rsid w:val="00A70890"/>
    <w:rsid w:val="00A77634"/>
    <w:rsid w:val="00A8046D"/>
    <w:rsid w:val="00A91936"/>
    <w:rsid w:val="00AC37A7"/>
    <w:rsid w:val="00AC541B"/>
    <w:rsid w:val="00AC60B9"/>
    <w:rsid w:val="00AE4E6E"/>
    <w:rsid w:val="00B03BAF"/>
    <w:rsid w:val="00B03E55"/>
    <w:rsid w:val="00B1026B"/>
    <w:rsid w:val="00B11E40"/>
    <w:rsid w:val="00B61890"/>
    <w:rsid w:val="00B65545"/>
    <w:rsid w:val="00B83007"/>
    <w:rsid w:val="00BB270F"/>
    <w:rsid w:val="00C037DB"/>
    <w:rsid w:val="00C676B2"/>
    <w:rsid w:val="00C93395"/>
    <w:rsid w:val="00CB37B4"/>
    <w:rsid w:val="00CC5350"/>
    <w:rsid w:val="00CE030B"/>
    <w:rsid w:val="00CF4E87"/>
    <w:rsid w:val="00D20C5C"/>
    <w:rsid w:val="00D235EF"/>
    <w:rsid w:val="00D27A61"/>
    <w:rsid w:val="00D566D8"/>
    <w:rsid w:val="00D62EA9"/>
    <w:rsid w:val="00D65C9C"/>
    <w:rsid w:val="00DA0844"/>
    <w:rsid w:val="00DC32FF"/>
    <w:rsid w:val="00DD3B60"/>
    <w:rsid w:val="00DE7AF4"/>
    <w:rsid w:val="00E036A9"/>
    <w:rsid w:val="00E22334"/>
    <w:rsid w:val="00E23B7A"/>
    <w:rsid w:val="00E541C2"/>
    <w:rsid w:val="00E55990"/>
    <w:rsid w:val="00EA5663"/>
    <w:rsid w:val="00EA79C0"/>
    <w:rsid w:val="00EC11B3"/>
    <w:rsid w:val="00F068ED"/>
    <w:rsid w:val="00F122A5"/>
    <w:rsid w:val="00F30D44"/>
    <w:rsid w:val="00F56375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8A62-72AA-478A-94F2-09803CA1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Lehrmitutelwerkstatt Bio/Cher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9</cp:revision>
  <cp:lastPrinted>2013-12-03T11:51:00Z</cp:lastPrinted>
  <dcterms:created xsi:type="dcterms:W3CDTF">2015-04-27T10:30:00Z</dcterms:created>
  <dcterms:modified xsi:type="dcterms:W3CDTF">2015-05-20T14:39:00Z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